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7A9CA">
      <w:pPr>
        <w:spacing w:line="240" w:lineRule="auto"/>
        <w:ind w:left="0" w:leftChars="0" w:firstLine="0" w:firstLineChars="0"/>
        <w:jc w:val="center"/>
        <w:rPr>
          <w:rFonts w:hint="default" w:ascii="Times New Roman" w:hAnsi="Times New Roman" w:eastAsia="方正小标宋简体" w:cs="Times New Roman"/>
          <w:color w:val="FF0000"/>
          <w:w w:val="48"/>
          <w:sz w:val="94"/>
          <w:szCs w:val="94"/>
          <w:u w:val="none" w:color="auto"/>
        </w:rPr>
      </w:pPr>
      <w:r>
        <w:rPr>
          <w:rFonts w:hint="default" w:ascii="Times New Roman" w:hAnsi="Times New Roman" w:cs="Times New Roman"/>
          <w:w w:val="48"/>
          <w:sz w:val="94"/>
          <w:szCs w:val="94"/>
          <w:u w:val="none" w:color="auto"/>
        </w:rPr>
        <mc:AlternateContent>
          <mc:Choice Requires="wpg">
            <w:drawing>
              <wp:anchor distT="0" distB="0" distL="114300" distR="114300" simplePos="0" relativeHeight="251660288" behindDoc="0" locked="0" layoutInCell="1" allowOverlap="1">
                <wp:simplePos x="0" y="0"/>
                <wp:positionH relativeFrom="column">
                  <wp:posOffset>55880</wp:posOffset>
                </wp:positionH>
                <wp:positionV relativeFrom="paragraph">
                  <wp:posOffset>866140</wp:posOffset>
                </wp:positionV>
                <wp:extent cx="5561965" cy="43815"/>
                <wp:effectExtent l="0" t="12700" r="635" b="19685"/>
                <wp:wrapNone/>
                <wp:docPr id="1" name="组合 1"/>
                <wp:cNvGraphicFramePr/>
                <a:graphic xmlns:a="http://schemas.openxmlformats.org/drawingml/2006/main">
                  <a:graphicData uri="http://schemas.microsoft.com/office/word/2010/wordprocessingGroup">
                    <wpg:wgp>
                      <wpg:cNvGrpSpPr/>
                      <wpg:grpSpPr>
                        <a:xfrm>
                          <a:off x="0" y="0"/>
                          <a:ext cx="5561965" cy="43815"/>
                          <a:chOff x="0" y="0"/>
                          <a:chExt cx="8759" cy="69"/>
                        </a:xfrm>
                        <a:effectLst/>
                      </wpg:grpSpPr>
                      <wps:wsp>
                        <wps:cNvPr id="3" name="直接连接符 1"/>
                        <wps:cNvCnPr/>
                        <wps:spPr>
                          <a:xfrm>
                            <a:off x="3" y="0"/>
                            <a:ext cx="8756" cy="1"/>
                          </a:xfrm>
                          <a:prstGeom prst="line">
                            <a:avLst/>
                          </a:prstGeom>
                          <a:ln w="25400" cap="flat" cmpd="sng">
                            <a:solidFill>
                              <a:srgbClr val="FF0000"/>
                            </a:solidFill>
                            <a:prstDash val="solid"/>
                            <a:headEnd type="none" w="med" len="med"/>
                            <a:tailEnd type="none" w="med" len="med"/>
                          </a:ln>
                          <a:effectLst/>
                        </wps:spPr>
                        <wps:bodyPr upright="1"/>
                      </wps:wsp>
                      <wps:wsp>
                        <wps:cNvPr id="10" name="直接连接符 2"/>
                        <wps:cNvCnPr/>
                        <wps:spPr>
                          <a:xfrm>
                            <a:off x="0" y="69"/>
                            <a:ext cx="8756" cy="1"/>
                          </a:xfrm>
                          <a:prstGeom prst="line">
                            <a:avLst/>
                          </a:prstGeom>
                          <a:ln w="9525" cap="flat" cmpd="sng">
                            <a:solidFill>
                              <a:srgbClr val="FF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4.4pt;margin-top:68.2pt;height:3.45pt;width:437.95pt;z-index:251660288;mso-width-relative:page;mso-height-relative:page;" coordsize="8759,69" o:gfxdata="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LgnLJXY&#10;AAAACQEAAA8AAAAAAAAAAQAgAAAAIgAAAGRycy9kb3ducmV2LnhtbFBLAQIUABQAAAAIAIdO4kCE&#10;jmX+kgIAADgHAAAOAAAAAAAAAAEAIAAAACcBAABkcnMvZTJvRG9jLnhtbFBLBQYAAAAABgAGAFkB&#10;AAArBgAAAAA=&#10;">
                <o:lock v:ext="edit" aspectratio="f"/>
                <v:line id="直接连接符 1" o:spid="_x0000_s1026" o:spt="20" style="position:absolute;left:3;top:0;height:1;width:8756;" filled="f" stroked="t" coordsize="21600,21600" o:gfxdata="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QMgKvQAA&#10;ANoAAAAPAAAAAAAAAAEAIAAAACIAAABkcnMvZG93bnJldi54bWxQSwECFAAUAAAACACHTuJAMy8F&#10;njsAAAA5AAAAEAAAAAAAAAABACAAAAAMAQAAZHJzL3NoYXBleG1sLnhtbFBLBQYAAAAABgAGAFsB&#10;AAC2AwAAAAA=&#10;">
                  <v:fill on="f" focussize="0,0"/>
                  <v:stroke weight="2pt" color="#FF0000" joinstyle="round"/>
                  <v:imagedata o:title=""/>
                  <o:lock v:ext="edit" aspectratio="f"/>
                </v:line>
                <v:line id="直接连接符 2" o:spid="_x0000_s1026" o:spt="20" style="position:absolute;left:0;top:69;height:1;width:8756;" filled="f" stroked="t" coordsize="21600,21600" o:gfxdata="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v9k0vQAA&#10;ANsAAAAPAAAAAAAAAAEAIAAAACIAAABkcnMvZG93bnJldi54bWxQSwECFAAUAAAACACHTuJAMy8F&#10;njsAAAA5AAAAEAAAAAAAAAABACAAAAAMAQAAZHJzL3NoYXBleG1sLnhtbFBLBQYAAAAABgAGAFsB&#10;AAC2AwAAAAA=&#10;">
                  <v:fill on="f" focussize="0,0"/>
                  <v:stroke color="#FF0000" joinstyle="round"/>
                  <v:imagedata o:title=""/>
                  <o:lock v:ext="edit" aspectratio="f"/>
                </v:line>
              </v:group>
            </w:pict>
          </mc:Fallback>
        </mc:AlternateContent>
      </w:r>
      <w:r>
        <w:rPr>
          <w:rFonts w:hint="default" w:ascii="Times New Roman" w:hAnsi="Times New Roman" w:eastAsia="方正小标宋简体" w:cs="Times New Roman"/>
          <w:color w:val="FF0000"/>
          <w:w w:val="48"/>
          <w:sz w:val="94"/>
          <w:szCs w:val="94"/>
          <w:u w:val="none" w:color="auto"/>
        </w:rPr>
        <w:t>宁夏贺兰山东麓葡萄</w:t>
      </w:r>
      <w:r>
        <w:rPr>
          <w:rFonts w:hint="default" w:ascii="Times New Roman" w:hAnsi="Times New Roman" w:eastAsia="方正小标宋简体" w:cs="Times New Roman"/>
          <w:color w:val="FF0000"/>
          <w:w w:val="48"/>
          <w:sz w:val="94"/>
          <w:szCs w:val="94"/>
          <w:u w:val="none" w:color="auto"/>
          <w:lang w:eastAsia="zh-CN"/>
        </w:rPr>
        <w:t>酒</w:t>
      </w:r>
      <w:r>
        <w:rPr>
          <w:rFonts w:hint="default" w:ascii="Times New Roman" w:hAnsi="Times New Roman" w:eastAsia="方正小标宋简体" w:cs="Times New Roman"/>
          <w:color w:val="FF0000"/>
          <w:w w:val="48"/>
          <w:sz w:val="94"/>
          <w:szCs w:val="94"/>
          <w:u w:val="none" w:color="auto"/>
        </w:rPr>
        <w:t>产业园区管理委员会</w:t>
      </w:r>
    </w:p>
    <w:p w14:paraId="79ABF70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pacing w:val="-11"/>
          <w:sz w:val="44"/>
          <w:szCs w:val="44"/>
          <w:lang w:val="en-US" w:eastAsia="zh-CN"/>
        </w:rPr>
      </w:pPr>
    </w:p>
    <w:p w14:paraId="65C57D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宁夏贺兰山东麓葡萄酒产业园区管理委员会</w:t>
      </w:r>
    </w:p>
    <w:p w14:paraId="269A6F5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关于征集2025年葡萄酒领域“五新”</w:t>
      </w:r>
    </w:p>
    <w:p w14:paraId="047CE3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方正小标宋简体" w:cs="Times New Roman"/>
          <w:sz w:val="44"/>
          <w:szCs w:val="44"/>
          <w:lang w:val="en-US" w:eastAsia="zh-CN"/>
        </w:rPr>
        <w:t>成果转化项目的通知</w:t>
      </w:r>
    </w:p>
    <w:p w14:paraId="17F4664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14:paraId="30A2BF0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有关</w:t>
      </w:r>
      <w:r>
        <w:rPr>
          <w:rFonts w:hint="default" w:ascii="Times New Roman" w:hAnsi="Times New Roman" w:eastAsia="仿宋_GB2312" w:cs="Times New Roman"/>
          <w:sz w:val="32"/>
          <w:szCs w:val="32"/>
        </w:rPr>
        <w:t>市、县（区）</w:t>
      </w:r>
      <w:r>
        <w:rPr>
          <w:rFonts w:hint="default" w:ascii="Times New Roman" w:hAnsi="Times New Roman" w:eastAsia="仿宋_GB2312" w:cs="Times New Roman"/>
          <w:sz w:val="32"/>
          <w:szCs w:val="32"/>
          <w:lang w:val="en-US" w:eastAsia="zh-CN"/>
        </w:rPr>
        <w:t>葡萄酒产业主管部门</w:t>
      </w:r>
      <w:r>
        <w:rPr>
          <w:rFonts w:hint="default" w:ascii="Times New Roman" w:hAnsi="Times New Roman" w:eastAsia="仿宋_GB2312" w:cs="Times New Roman"/>
          <w:sz w:val="32"/>
          <w:szCs w:val="32"/>
        </w:rPr>
        <w:t>，各有关单位：</w:t>
      </w:r>
    </w:p>
    <w:p w14:paraId="30A6FD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深入贯彻落实党的二十大和习近平总书记视察宁夏葡萄酒产业重要指示精神，围绕葡萄酒产业在建链、延链、强链、补链方面的技术需求与现实短板，转化一批新技术、新品种、新产品、新设计、新装备等葡萄酒领域“五新”成果，支撑葡萄酒产业高质量发展，现就葡萄酒领域“五新”成果转化项目申报工作有关事项通知如下。</w:t>
      </w:r>
    </w:p>
    <w:p w14:paraId="463E84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一、申报原则</w:t>
      </w:r>
    </w:p>
    <w:p w14:paraId="18D515B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（一）</w:t>
      </w:r>
      <w:r>
        <w:rPr>
          <w:rFonts w:hint="default" w:ascii="Times New Roman" w:hAnsi="Times New Roman" w:eastAsia="楷体_GB2312" w:cs="Times New Roman"/>
          <w:b/>
          <w:bCs/>
          <w:sz w:val="32"/>
          <w:szCs w:val="32"/>
        </w:rPr>
        <w:t>突出重点。</w:t>
      </w:r>
      <w:r>
        <w:rPr>
          <w:rFonts w:hint="default" w:ascii="Times New Roman" w:hAnsi="Times New Roman" w:eastAsia="仿宋_GB2312" w:cs="Times New Roman"/>
          <w:sz w:val="32"/>
          <w:szCs w:val="32"/>
        </w:rPr>
        <w:t>聚焦</w:t>
      </w:r>
      <w:r>
        <w:rPr>
          <w:rFonts w:hint="default" w:ascii="Times New Roman" w:hAnsi="Times New Roman" w:eastAsia="仿宋_GB2312" w:cs="Times New Roman"/>
          <w:sz w:val="32"/>
          <w:szCs w:val="32"/>
          <w:lang w:eastAsia="zh-CN"/>
        </w:rPr>
        <w:t>葡萄酒</w:t>
      </w:r>
      <w:r>
        <w:rPr>
          <w:rFonts w:hint="default" w:ascii="Times New Roman" w:hAnsi="Times New Roman" w:eastAsia="仿宋_GB2312" w:cs="Times New Roman"/>
          <w:sz w:val="32"/>
          <w:szCs w:val="32"/>
        </w:rPr>
        <w:t>产业关键环节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客观需求</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挖掘</w:t>
      </w:r>
      <w:r>
        <w:rPr>
          <w:rFonts w:hint="default" w:ascii="Times New Roman" w:hAnsi="Times New Roman" w:eastAsia="仿宋_GB2312" w:cs="Times New Roman"/>
          <w:sz w:val="32"/>
          <w:szCs w:val="32"/>
        </w:rPr>
        <w:t>转化应用一批</w:t>
      </w:r>
      <w:r>
        <w:rPr>
          <w:rFonts w:hint="default" w:ascii="Times New Roman" w:hAnsi="Times New Roman" w:eastAsia="仿宋_GB2312" w:cs="Times New Roman"/>
          <w:sz w:val="32"/>
          <w:szCs w:val="32"/>
          <w:lang w:val="en-US" w:eastAsia="zh-CN"/>
        </w:rPr>
        <w:t>葡萄酒领域新技术、新品种、新产品、新设计、新装备等“五新”成果</w:t>
      </w:r>
      <w:r>
        <w:rPr>
          <w:rFonts w:hint="default" w:ascii="Times New Roman" w:hAnsi="Times New Roman" w:eastAsia="仿宋_GB2312" w:cs="Times New Roman"/>
          <w:sz w:val="32"/>
          <w:szCs w:val="32"/>
        </w:rPr>
        <w:t>，有效提升产业技术水平和核心竞争力，促进产业提质、企业增效。</w:t>
      </w:r>
    </w:p>
    <w:p w14:paraId="6D87510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（二）</w:t>
      </w:r>
      <w:r>
        <w:rPr>
          <w:rFonts w:hint="default" w:ascii="Times New Roman" w:hAnsi="Times New Roman" w:eastAsia="楷体_GB2312" w:cs="Times New Roman"/>
          <w:b/>
          <w:bCs/>
          <w:sz w:val="32"/>
          <w:szCs w:val="32"/>
        </w:rPr>
        <w:t>技术先进。</w:t>
      </w:r>
      <w:r>
        <w:rPr>
          <w:rFonts w:hint="default" w:ascii="Times New Roman" w:hAnsi="Times New Roman" w:eastAsia="仿宋_GB2312" w:cs="Times New Roman"/>
          <w:sz w:val="32"/>
          <w:szCs w:val="32"/>
        </w:rPr>
        <w:t>坚持汇聚国内外先进成果为</w:t>
      </w:r>
      <w:r>
        <w:rPr>
          <w:rFonts w:hint="default" w:ascii="Times New Roman" w:hAnsi="Times New Roman" w:eastAsia="仿宋_GB2312" w:cs="Times New Roman"/>
          <w:sz w:val="32"/>
          <w:szCs w:val="32"/>
          <w:lang w:eastAsia="zh-CN"/>
        </w:rPr>
        <w:t>葡萄酒产业</w:t>
      </w:r>
      <w:r>
        <w:rPr>
          <w:rFonts w:hint="default" w:ascii="Times New Roman" w:hAnsi="Times New Roman" w:eastAsia="仿宋_GB2312" w:cs="Times New Roman"/>
          <w:sz w:val="32"/>
          <w:szCs w:val="32"/>
        </w:rPr>
        <w:t>所用，加大院（所、校）企科技合作力度，引进和转化应用一批适用性好、创新性强、成熟度高、技术水平领先的</w:t>
      </w:r>
      <w:r>
        <w:rPr>
          <w:rFonts w:hint="default" w:ascii="Times New Roman" w:hAnsi="Times New Roman" w:eastAsia="仿宋_GB2312" w:cs="Times New Roman"/>
          <w:sz w:val="32"/>
          <w:szCs w:val="32"/>
          <w:lang w:val="en-US" w:eastAsia="zh-CN"/>
        </w:rPr>
        <w:t>“五新”</w:t>
      </w:r>
      <w:r>
        <w:rPr>
          <w:rFonts w:hint="default" w:ascii="Times New Roman" w:hAnsi="Times New Roman" w:eastAsia="仿宋_GB2312" w:cs="Times New Roman"/>
          <w:sz w:val="32"/>
          <w:szCs w:val="32"/>
        </w:rPr>
        <w:t>科技成果。</w:t>
      </w:r>
    </w:p>
    <w:p w14:paraId="41309D8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三</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rPr>
        <w:t>效益优先。</w:t>
      </w:r>
      <w:r>
        <w:rPr>
          <w:rFonts w:hint="default" w:ascii="Times New Roman" w:hAnsi="Times New Roman" w:eastAsia="仿宋_GB2312" w:cs="Times New Roman"/>
          <w:sz w:val="32"/>
          <w:szCs w:val="32"/>
        </w:rPr>
        <w:t>坚持“以效益论英雄”，将项目产生的经济社会效益作为立项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支持资金、结题</w:t>
      </w:r>
      <w:r>
        <w:rPr>
          <w:rFonts w:hint="default" w:ascii="Times New Roman" w:hAnsi="Times New Roman" w:eastAsia="仿宋_GB2312" w:cs="Times New Roman"/>
          <w:sz w:val="32"/>
          <w:szCs w:val="32"/>
        </w:rPr>
        <w:t>验收的核心指标，优先支持成果转化应用后产品附加值高、产业带动力强、能够尽快形成较大产业规模、产业综合效益显著的项目。</w:t>
      </w:r>
    </w:p>
    <w:p w14:paraId="5CEF382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（四）</w:t>
      </w:r>
      <w:r>
        <w:rPr>
          <w:rFonts w:hint="default" w:ascii="Times New Roman" w:hAnsi="Times New Roman" w:eastAsia="楷体_GB2312" w:cs="Times New Roman"/>
          <w:b/>
          <w:bCs/>
          <w:sz w:val="32"/>
          <w:szCs w:val="32"/>
        </w:rPr>
        <w:t>支撑有力。</w:t>
      </w:r>
      <w:r>
        <w:rPr>
          <w:rFonts w:hint="default" w:ascii="Times New Roman" w:hAnsi="Times New Roman" w:eastAsia="仿宋_GB2312" w:cs="Times New Roman"/>
          <w:sz w:val="32"/>
          <w:szCs w:val="32"/>
        </w:rPr>
        <w:t>发挥</w:t>
      </w:r>
      <w:r>
        <w:rPr>
          <w:rFonts w:hint="default" w:ascii="Times New Roman" w:hAnsi="Times New Roman" w:eastAsia="仿宋_GB2312" w:cs="Times New Roman"/>
          <w:sz w:val="32"/>
          <w:szCs w:val="32"/>
          <w:lang w:val="en-US" w:eastAsia="zh-CN"/>
        </w:rPr>
        <w:t>新技术、新品种、新产品、新设计、新装备等“五新”</w:t>
      </w:r>
      <w:r>
        <w:rPr>
          <w:rFonts w:hint="default" w:ascii="Times New Roman" w:hAnsi="Times New Roman" w:eastAsia="仿宋_GB2312" w:cs="Times New Roman"/>
          <w:sz w:val="32"/>
          <w:szCs w:val="32"/>
        </w:rPr>
        <w:t>科技成果转化应用在推动中国葡萄酒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当惊世界殊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的支撑引领作用，加快构建支撑贺兰山东麓葡萄酒产业高质量发展的产业技术体系。</w:t>
      </w:r>
    </w:p>
    <w:p w14:paraId="5851D2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二、申报条件及要求</w:t>
      </w:r>
    </w:p>
    <w:p w14:paraId="11A2065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（一）申报单位条件。</w:t>
      </w:r>
    </w:p>
    <w:p w14:paraId="1C48B4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1.申报单位应在自治区范围内注册满一年以上，具有独立法人资格，具备成果示范能力，近两年内未发生重大质量、环保或安全事故，无严重失信行为的酒庄（企业），新型研发机构等。</w:t>
      </w:r>
    </w:p>
    <w:p w14:paraId="3869A1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2.申报单位和项目负责人无失信记录，在申报项目时应对材料的真实性和完整性等作出信用承诺。</w:t>
      </w:r>
    </w:p>
    <w:p w14:paraId="552C45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3.多个单位联合申报的，应事先签订合作协议，并明确项目牵头单位、项目负责人、任务分工及各方责任义务。</w:t>
      </w:r>
    </w:p>
    <w:p w14:paraId="400CBCF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（二）拟实施项目要求。</w:t>
      </w:r>
    </w:p>
    <w:p w14:paraId="2B9358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1.项目拟转化成果应权属明晰，已进入中试熟化、试生产、产业化开发阶段或有望批量生产、大面积转化应用。有科技成果登记证书、相应权利证书或知识产权证明文件的优先支持。</w:t>
      </w:r>
      <w:r>
        <w:rPr>
          <w:rFonts w:hint="default" w:ascii="Times New Roman" w:hAnsi="Times New Roman" w:eastAsia="仿宋_GB2312" w:cs="Times New Roman"/>
          <w:sz w:val="32"/>
          <w:szCs w:val="32"/>
          <w:lang w:val="en-US" w:eastAsia="zh-CN"/>
        </w:rPr>
        <w:t>项目支持企业引进成果进行转化；酒庄、企业可牵头联合高校、科研院所、事业单位、新型研发机构申报项目。</w:t>
      </w:r>
    </w:p>
    <w:p w14:paraId="70E5BA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2.项目符合葡萄酒产业科技创新项目指南（附件1）和自治区葡萄酒产业相关政策，技术成熟度高，有明确的转化任务和目标，预期经济社会效益突出。</w:t>
      </w:r>
    </w:p>
    <w:p w14:paraId="4F6468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3.项目实施周期一般为一年。项目实行项目经理（负责）人制度。项目经理（负责）人应在相关领域具有较高技术水平，具备实施项目所必需的组织、管理、协调等综合能力。</w:t>
      </w:r>
    </w:p>
    <w:p w14:paraId="5F70E0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三、支持方式</w:t>
      </w:r>
    </w:p>
    <w:p w14:paraId="3013AE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1.根据项目投资和示范应用情况，给予</w:t>
      </w:r>
      <w:r>
        <w:rPr>
          <w:rFonts w:hint="default" w:ascii="Times New Roman" w:hAnsi="Times New Roman" w:eastAsia="仿宋_GB2312" w:cs="Times New Roman"/>
          <w:sz w:val="32"/>
          <w:szCs w:val="32"/>
        </w:rPr>
        <w:t>项目总投资额</w:t>
      </w:r>
      <w:r>
        <w:rPr>
          <w:rFonts w:hint="default" w:ascii="Times New Roman" w:hAnsi="Times New Roman" w:eastAsia="仿宋_GB2312" w:cs="Times New Roman"/>
          <w:sz w:val="32"/>
          <w:szCs w:val="32"/>
          <w:lang w:val="en-US" w:eastAsia="zh-CN"/>
        </w:rPr>
        <w:t>的</w:t>
      </w:r>
      <w:r>
        <w:rPr>
          <w:rFonts w:hint="default" w:ascii="Times New Roman" w:hAnsi="Times New Roman" w:eastAsia="仿宋_GB2312" w:cs="Times New Roman"/>
          <w:sz w:val="32"/>
          <w:szCs w:val="32"/>
        </w:rPr>
        <w:t>30%</w:t>
      </w:r>
      <w:r>
        <w:rPr>
          <w:rFonts w:hint="default" w:ascii="Times New Roman" w:hAnsi="Times New Roman" w:eastAsia="仿宋_GB2312" w:cs="Times New Roman"/>
          <w:sz w:val="32"/>
          <w:szCs w:val="32"/>
          <w:lang w:val="en-US" w:eastAsia="zh-CN"/>
        </w:rPr>
        <w:t>资金支持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具体支持资金按照项目转化内容、示范效果、经济效益等确定，单个项目最高支持资金不超过30万元。</w:t>
      </w:r>
    </w:p>
    <w:p w14:paraId="7BD7DF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2.项目立项后先拨付财政资金的60%，实施期满并验收通过后再拨付40%。</w:t>
      </w:r>
    </w:p>
    <w:p w14:paraId="4F0401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项目总投资额指用于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五新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科技成果转化项目实施的资金，不包括土地、厂房等基础设施建设资金。</w:t>
      </w:r>
    </w:p>
    <w:p w14:paraId="664EDF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同一</w:t>
      </w:r>
      <w:r>
        <w:rPr>
          <w:rFonts w:hint="default"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rPr>
        <w:t>申报国家、自治区、市、县（区）其他部门多个科技成果转化类项目的，不叠加支持。已经在区内成熟的商品化生产、无实质创新内容或属于量产能力放大及技术改造的项目不在支持范围。</w:t>
      </w:r>
    </w:p>
    <w:p w14:paraId="56993E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四、项目实施程序</w:t>
      </w:r>
    </w:p>
    <w:p w14:paraId="5D47140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（一）单位申报。</w:t>
      </w:r>
      <w:r>
        <w:rPr>
          <w:rFonts w:hint="default" w:ascii="Times New Roman" w:hAnsi="Times New Roman" w:eastAsia="仿宋_GB2312" w:cs="Times New Roman"/>
          <w:sz w:val="32"/>
          <w:szCs w:val="32"/>
          <w:lang w:val="en-US" w:eastAsia="zh-CN"/>
        </w:rPr>
        <w:t>贺兰山东麓园区管委会发布项目申报通知，相关单位组织申报。</w:t>
      </w:r>
    </w:p>
    <w:p w14:paraId="3B41A8E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（二）市县（区）推荐。</w:t>
      </w:r>
      <w:r>
        <w:rPr>
          <w:rFonts w:hint="default" w:ascii="Times New Roman" w:hAnsi="Times New Roman" w:eastAsia="仿宋_GB2312" w:cs="Times New Roman"/>
          <w:sz w:val="32"/>
          <w:szCs w:val="32"/>
          <w:lang w:val="en-US" w:eastAsia="zh-CN"/>
        </w:rPr>
        <w:t>相关市、县（区）葡萄酒产业主管部门对项目申报单位、项目负责人及项目合作方的资质、成果转化能力、申报材料真实性和完整性等进行审核后向贺兰山东麓园区管委会推荐申报。</w:t>
      </w:r>
    </w:p>
    <w:p w14:paraId="0AB82F1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（三）专家评审。</w:t>
      </w:r>
      <w:r>
        <w:rPr>
          <w:rFonts w:hint="default" w:ascii="Times New Roman" w:hAnsi="Times New Roman" w:eastAsia="仿宋_GB2312" w:cs="Times New Roman"/>
          <w:sz w:val="32"/>
          <w:szCs w:val="32"/>
          <w:lang w:val="en-US" w:eastAsia="zh-CN"/>
        </w:rPr>
        <w:t>贺兰山东麓园区管委会组织专家，通过申报单位现场答疑、ppt展示（也可实物展示）等方式，对申报项目进行评审，确定立项项目和支持资金。</w:t>
      </w:r>
    </w:p>
    <w:p w14:paraId="1F64558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（四）公布结果。</w:t>
      </w:r>
      <w:r>
        <w:rPr>
          <w:rFonts w:hint="default" w:ascii="Times New Roman" w:hAnsi="Times New Roman" w:eastAsia="仿宋_GB2312" w:cs="Times New Roman"/>
          <w:sz w:val="32"/>
          <w:szCs w:val="32"/>
          <w:lang w:val="en-US" w:eastAsia="zh-CN"/>
        </w:rPr>
        <w:t>对拟立项项目进行公示、公示期满后拨付项目资金。</w:t>
      </w:r>
    </w:p>
    <w:p w14:paraId="6DDFA2A6">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（五）签订任务书。</w:t>
      </w:r>
      <w:r>
        <w:rPr>
          <w:rFonts w:hint="default" w:ascii="Times New Roman" w:hAnsi="Times New Roman" w:eastAsia="仿宋_GB2312" w:cs="Times New Roman"/>
          <w:b w:val="0"/>
          <w:bCs w:val="0"/>
          <w:kern w:val="2"/>
          <w:sz w:val="32"/>
          <w:szCs w:val="32"/>
          <w:lang w:val="en-US" w:eastAsia="zh-CN" w:bidi="ar-SA"/>
        </w:rPr>
        <w:t>与立项项目实施单位签订项目实施任务书，确定实施内容、约定相关责任，并按程序拨付项目资金。</w:t>
      </w:r>
    </w:p>
    <w:p w14:paraId="6013E906">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cs="Times New Roman"/>
          <w:lang w:val="en-US" w:eastAsia="zh-CN"/>
        </w:rPr>
      </w:pPr>
      <w:r>
        <w:rPr>
          <w:rFonts w:hint="default" w:ascii="Times New Roman" w:hAnsi="Times New Roman" w:eastAsia="楷体_GB2312" w:cs="Times New Roman"/>
          <w:b/>
          <w:bCs/>
          <w:kern w:val="2"/>
          <w:sz w:val="32"/>
          <w:szCs w:val="32"/>
          <w:lang w:val="en-US" w:eastAsia="zh-CN" w:bidi="ar-SA"/>
        </w:rPr>
        <w:t>（六）期满验收。</w:t>
      </w:r>
      <w:r>
        <w:rPr>
          <w:rFonts w:hint="default" w:ascii="Times New Roman" w:hAnsi="Times New Roman" w:eastAsia="仿宋_GB2312" w:cs="Times New Roman"/>
          <w:sz w:val="32"/>
          <w:szCs w:val="32"/>
          <w:lang w:val="en-US" w:eastAsia="zh-CN"/>
        </w:rPr>
        <w:t>对实施期满的项目进行验收，通过验收后拨付剩余资金。</w:t>
      </w:r>
    </w:p>
    <w:p w14:paraId="0DCE73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五、申报要求</w:t>
      </w:r>
    </w:p>
    <w:p w14:paraId="4F108C4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（一）</w:t>
      </w:r>
      <w:r>
        <w:rPr>
          <w:rFonts w:hint="default" w:ascii="Times New Roman" w:hAnsi="Times New Roman" w:eastAsia="楷体_GB2312" w:cs="Times New Roman"/>
          <w:b/>
          <w:bCs/>
          <w:sz w:val="32"/>
          <w:szCs w:val="32"/>
        </w:rPr>
        <w:t>申报材料</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sz w:val="32"/>
          <w:szCs w:val="32"/>
        </w:rPr>
        <w:t>《葡萄酒领域“五新”科技成果转化项目</w:t>
      </w:r>
      <w:r>
        <w:rPr>
          <w:rFonts w:hint="default" w:ascii="Times New Roman" w:hAnsi="Times New Roman" w:eastAsia="仿宋_GB2312" w:cs="Times New Roman"/>
          <w:sz w:val="32"/>
          <w:szCs w:val="32"/>
          <w:lang w:val="en-US" w:eastAsia="zh-CN"/>
        </w:rPr>
        <w:t>申报书</w:t>
      </w:r>
      <w:r>
        <w:rPr>
          <w:rFonts w:hint="default" w:ascii="Times New Roman" w:hAnsi="Times New Roman" w:eastAsia="仿宋_GB2312" w:cs="Times New Roman"/>
          <w:sz w:val="32"/>
          <w:szCs w:val="32"/>
        </w:rPr>
        <w:t>》（附件2）原件及相关附件，包括企业统一社会信用代码证、知识产权证书、科技成果登记证明（区内的应该有自治区科技成果登记证书，区外成果应该具有相应权利证书或知识产权证明文件、引进成果应签署技术合同）、财务报表等，所有材料均准备纸质版和电子版，纸质版加盖申报单位公章，一式</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份，A4纸，</w:t>
      </w:r>
      <w:r>
        <w:rPr>
          <w:rFonts w:hint="default" w:ascii="Times New Roman" w:hAnsi="Times New Roman" w:eastAsia="仿宋_GB2312" w:cs="Times New Roman"/>
          <w:sz w:val="32"/>
          <w:szCs w:val="32"/>
          <w:lang w:val="en-US" w:eastAsia="zh-CN"/>
        </w:rPr>
        <w:t>简装成册。</w:t>
      </w:r>
    </w:p>
    <w:p w14:paraId="25680E2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w:t>
      </w:r>
      <w:r>
        <w:rPr>
          <w:rFonts w:hint="eastAsia" w:ascii="Times New Roman" w:hAnsi="Times New Roman" w:eastAsia="楷体_GB2312" w:cs="Times New Roman"/>
          <w:b/>
          <w:bCs/>
          <w:sz w:val="32"/>
          <w:szCs w:val="32"/>
          <w:lang w:val="en-US" w:eastAsia="zh-CN"/>
        </w:rPr>
        <w:t>二</w:t>
      </w:r>
      <w:r>
        <w:rPr>
          <w:rFonts w:hint="default" w:ascii="Times New Roman" w:hAnsi="Times New Roman" w:eastAsia="楷体_GB2312" w:cs="Times New Roman"/>
          <w:b/>
          <w:bCs/>
          <w:sz w:val="32"/>
          <w:szCs w:val="32"/>
          <w:lang w:val="en-US" w:eastAsia="zh-CN"/>
        </w:rPr>
        <w:t>）</w:t>
      </w:r>
      <w:r>
        <w:rPr>
          <w:rFonts w:hint="eastAsia" w:ascii="Times New Roman" w:hAnsi="Times New Roman" w:eastAsia="楷体_GB2312" w:cs="Times New Roman"/>
          <w:b/>
          <w:bCs/>
          <w:sz w:val="32"/>
          <w:szCs w:val="32"/>
          <w:lang w:val="en-US" w:eastAsia="zh-CN"/>
        </w:rPr>
        <w:t>报送要求</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sz w:val="32"/>
          <w:szCs w:val="32"/>
          <w:lang w:val="en-US" w:eastAsia="zh-CN"/>
        </w:rPr>
        <w:t>各申报单位于规定时间前将申报材料交至所属市、县区葡萄酒产业主管部门（区外成果应在合作酒庄或企业所在地葡萄酒产业主管部门）审核后，由市、县（区）葡萄酒产业主管部门填报《葡萄酒领域“五新”科技成果转化项目推荐表》（附件3），并于2025年4月15日前将相关资料统一报送至贺兰山东麓园区管委会。</w:t>
      </w:r>
    </w:p>
    <w:p w14:paraId="7B3F4E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纸质版材料受理地址：宁夏贺兰山东麓葡萄酒产业园区管委会1517办公室。</w:t>
      </w:r>
    </w:p>
    <w:p w14:paraId="7EFE3A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电子版材料受理邮箱：17696368688@163.com</w:t>
      </w:r>
    </w:p>
    <w:p w14:paraId="6804B9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联系人：马国东17696368688</w:t>
      </w:r>
    </w:p>
    <w:p w14:paraId="7FD803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14:paraId="4E0E0E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附件：1.葡萄酒领域“五新”项目指南；</w:t>
      </w:r>
    </w:p>
    <w:p w14:paraId="078D80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2.葡萄酒领域“五新”成果转化项目申报书；</w:t>
      </w:r>
    </w:p>
    <w:p w14:paraId="613D8B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3.葡萄酒领域“五新”成果转化项目推荐表。</w:t>
      </w:r>
    </w:p>
    <w:p w14:paraId="09BF82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181B4F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060946E3">
      <w:pPr>
        <w:keepNext w:val="0"/>
        <w:keepLines w:val="0"/>
        <w:pageBreakBefore w:val="0"/>
        <w:widowControl w:val="0"/>
        <w:kinsoku/>
        <w:wordWrap/>
        <w:overflowPunct/>
        <w:topLinePunct w:val="0"/>
        <w:autoSpaceDE/>
        <w:autoSpaceDN/>
        <w:bidi w:val="0"/>
        <w:adjustRightInd/>
        <w:snapToGrid/>
        <w:spacing w:line="580" w:lineRule="exact"/>
        <w:ind w:left="105" w:leftChars="50" w:firstLine="4480" w:firstLineChars="14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宁夏贺兰山东麓葡萄酒</w:t>
      </w:r>
    </w:p>
    <w:p w14:paraId="6F686D35">
      <w:pPr>
        <w:keepNext w:val="0"/>
        <w:keepLines w:val="0"/>
        <w:pageBreakBefore w:val="0"/>
        <w:widowControl w:val="0"/>
        <w:kinsoku/>
        <w:wordWrap w:val="0"/>
        <w:overflowPunct/>
        <w:topLinePunct w:val="0"/>
        <w:autoSpaceDE/>
        <w:autoSpaceDN/>
        <w:bidi w:val="0"/>
        <w:adjustRightInd/>
        <w:snapToGrid/>
        <w:spacing w:line="580" w:lineRule="exact"/>
        <w:ind w:left="4798" w:leftChars="304" w:hanging="4160" w:hangingChars="13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产业园区</w:t>
      </w:r>
      <w:r>
        <w:rPr>
          <w:rFonts w:hint="default" w:ascii="Times New Roman" w:hAnsi="Times New Roman" w:eastAsia="仿宋_GB2312" w:cs="Times New Roman"/>
          <w:sz w:val="32"/>
          <w:szCs w:val="32"/>
          <w:lang w:val="en-US" w:eastAsia="zh-CN"/>
        </w:rPr>
        <w:t>管理委员会</w:t>
      </w:r>
    </w:p>
    <w:p w14:paraId="1387F580">
      <w:pPr>
        <w:keepNext w:val="0"/>
        <w:keepLines w:val="0"/>
        <w:pageBreakBefore w:val="0"/>
        <w:widowControl w:val="0"/>
        <w:kinsoku/>
        <w:wordWrap/>
        <w:overflowPunct/>
        <w:topLinePunct w:val="0"/>
        <w:autoSpaceDE/>
        <w:autoSpaceDN/>
        <w:bidi/>
        <w:adjustRightInd/>
        <w:snapToGrid/>
        <w:spacing w:line="580" w:lineRule="exact"/>
        <w:ind w:firstLine="1280" w:firstLineChars="4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2025年3月17日</w:t>
      </w:r>
    </w:p>
    <w:p w14:paraId="5654FE9A">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仿宋_GB2312" w:cs="Times New Roman"/>
          <w:sz w:val="32"/>
          <w:szCs w:val="32"/>
          <w:lang w:val="en-US" w:eastAsia="zh-CN"/>
        </w:rPr>
      </w:pPr>
    </w:p>
    <w:p w14:paraId="726C1A25">
      <w:pPr>
        <w:pStyle w:val="2"/>
        <w:rPr>
          <w:rFonts w:hint="default"/>
          <w:lang w:val="en-US" w:eastAsia="zh-CN"/>
        </w:rPr>
      </w:pPr>
      <w:bookmarkStart w:id="0" w:name="_GoBack"/>
      <w:bookmarkEnd w:id="0"/>
    </w:p>
    <w:p w14:paraId="7FAFAB7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p>
    <w:p w14:paraId="591747D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14:paraId="546E6D1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p>
    <w:p w14:paraId="19D762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葡萄酒领域“五新”成果转化项目申报指南</w:t>
      </w:r>
    </w:p>
    <w:p w14:paraId="60363AF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lang w:val="en-US" w:eastAsia="zh-CN"/>
        </w:rPr>
      </w:pPr>
    </w:p>
    <w:p w14:paraId="43AF1D5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一、新技术</w:t>
      </w:r>
    </w:p>
    <w:p w14:paraId="3547168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（一）种苗脱毒及检测新技术。</w:t>
      </w:r>
      <w:r>
        <w:rPr>
          <w:rFonts w:hint="default" w:ascii="Times New Roman" w:hAnsi="Times New Roman" w:eastAsia="仿宋_GB2312" w:cs="Times New Roman"/>
          <w:sz w:val="32"/>
          <w:szCs w:val="32"/>
          <w:lang w:val="en-US" w:eastAsia="zh-CN"/>
        </w:rPr>
        <w:t>围绕酿酒葡萄苗木脱毒繁育及病毒检测新技术，优化苗木病毒检测精准度及检测效率，提升脱毒种苗繁育技术，降低生产成本，推动新技术在产区进行推广应用。</w:t>
      </w:r>
    </w:p>
    <w:p w14:paraId="1EE89F0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（二）葡萄园可持续栽培技术。</w:t>
      </w:r>
      <w:r>
        <w:rPr>
          <w:rFonts w:hint="default" w:ascii="Times New Roman" w:hAnsi="Times New Roman" w:eastAsia="仿宋_GB2312" w:cs="Times New Roman"/>
          <w:sz w:val="32"/>
          <w:szCs w:val="32"/>
          <w:lang w:val="en-US" w:eastAsia="zh-CN"/>
        </w:rPr>
        <w:t>针对贺兰山东麓酿酒葡萄栽培薄弱环节提出标准化可持续栽培技术，重点示范推广葡萄园可持续栽培、养分调控、抗寒栽培、智慧园管理等关键技术。</w:t>
      </w:r>
    </w:p>
    <w:p w14:paraId="75F4E46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（三）葡萄酒酿造工艺。</w:t>
      </w:r>
      <w:r>
        <w:rPr>
          <w:rFonts w:hint="default" w:ascii="Times New Roman" w:hAnsi="Times New Roman" w:eastAsia="仿宋_GB2312" w:cs="Times New Roman"/>
          <w:sz w:val="32"/>
          <w:szCs w:val="32"/>
          <w:lang w:val="en-US" w:eastAsia="zh-CN"/>
        </w:rPr>
        <w:t>重点围绕葡萄酒典型风格提升、主要产品工艺和配套设备改进等，开展新工艺的应用及推广。</w:t>
      </w:r>
    </w:p>
    <w:p w14:paraId="5B0452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二、新品种</w:t>
      </w:r>
    </w:p>
    <w:p w14:paraId="1D1F85F4">
      <w:pPr>
        <w:keepNext w:val="0"/>
        <w:keepLines w:val="0"/>
        <w:pageBreakBefore w:val="0"/>
        <w:widowControl w:val="0"/>
        <w:kinsoku/>
        <w:wordWrap/>
        <w:overflowPunct/>
        <w:topLinePunct w:val="0"/>
        <w:autoSpaceDE/>
        <w:autoSpaceDN/>
        <w:bidi w:val="0"/>
        <w:adjustRightInd/>
        <w:snapToGrid/>
        <w:spacing w:line="560" w:lineRule="exact"/>
        <w:ind w:firstLine="667" w:firstLineChars="200"/>
        <w:jc w:val="both"/>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楷体_GB2312" w:cs="Times New Roman"/>
          <w:b/>
          <w:bCs/>
          <w:spacing w:val="6"/>
          <w:sz w:val="32"/>
          <w:szCs w:val="32"/>
          <w:lang w:val="en-US" w:eastAsia="zh-CN"/>
        </w:rPr>
        <w:t>（四）酿酒葡萄优新品种（系）认定与推广。</w:t>
      </w:r>
      <w:r>
        <w:rPr>
          <w:rFonts w:hint="default" w:ascii="Times New Roman" w:hAnsi="Times New Roman" w:eastAsia="仿宋_GB2312" w:cs="Times New Roman"/>
          <w:spacing w:val="6"/>
          <w:sz w:val="32"/>
          <w:szCs w:val="32"/>
          <w:lang w:val="en-US" w:eastAsia="zh-CN"/>
        </w:rPr>
        <w:t>以宁夏为第一单位获得省级及以上认定的新品种（包括酿酒葡萄或鲜食葡萄品种）。</w:t>
      </w:r>
    </w:p>
    <w:p w14:paraId="4B7E80E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三、新产品</w:t>
      </w:r>
    </w:p>
    <w:p w14:paraId="21BDC24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（五）葡萄酒新产品。</w:t>
      </w:r>
      <w:r>
        <w:rPr>
          <w:rFonts w:hint="default" w:ascii="Times New Roman" w:hAnsi="Times New Roman" w:eastAsia="仿宋_GB2312" w:cs="Times New Roman"/>
          <w:sz w:val="32"/>
          <w:szCs w:val="32"/>
          <w:lang w:val="en-US" w:eastAsia="zh-CN"/>
        </w:rPr>
        <w:t>围绕市场需求，推广应用能够吸引消费者的葡萄酒新产品，如低醇葡萄酒、无醇葡萄酒、热饮葡萄酒、葡萄白酒等，具有推广价值和应用前景。</w:t>
      </w:r>
    </w:p>
    <w:p w14:paraId="6D10179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（六）葡萄酒衍生产品。</w:t>
      </w:r>
      <w:r>
        <w:rPr>
          <w:rFonts w:hint="default" w:ascii="Times New Roman" w:hAnsi="Times New Roman" w:eastAsia="仿宋_GB2312" w:cs="Times New Roman"/>
          <w:sz w:val="32"/>
          <w:szCs w:val="32"/>
          <w:lang w:val="en-US" w:eastAsia="zh-CN"/>
        </w:rPr>
        <w:t>以葡萄、葡萄酒生产废弃物为原料，开发具有较高附加值和一定市场的衍生产品，例如白藜芦醇相关产品、葡萄酒面膜、葡萄籽油等产品，在示范企业进行推广应用，取得一定的经济效益。</w:t>
      </w:r>
    </w:p>
    <w:p w14:paraId="21EEE4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四、新设计</w:t>
      </w:r>
    </w:p>
    <w:p w14:paraId="56B57A7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（七）葡萄酒酒瓶、酒标、包装新样式或新功能。</w:t>
      </w:r>
      <w:r>
        <w:rPr>
          <w:rFonts w:hint="default" w:ascii="Times New Roman" w:hAnsi="Times New Roman" w:eastAsia="仿宋_GB2312" w:cs="Times New Roman"/>
          <w:sz w:val="32"/>
          <w:szCs w:val="32"/>
          <w:lang w:val="en-US" w:eastAsia="zh-CN"/>
        </w:rPr>
        <w:t>开发葡萄酒酒瓶、酒杯、酒标、包装等新样式或新功能，设计能够凸显产区特色、产品特色，吸引消费者，达到节约成本，提高效率，突出特色，并在产区推广应用。</w:t>
      </w:r>
    </w:p>
    <w:p w14:paraId="094DE1B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（八）葡萄酒餐食新搭配、菜品新设计。</w:t>
      </w:r>
      <w:r>
        <w:rPr>
          <w:rFonts w:hint="default" w:ascii="Times New Roman" w:hAnsi="Times New Roman" w:eastAsia="仿宋_GB2312" w:cs="Times New Roman"/>
          <w:sz w:val="32"/>
          <w:szCs w:val="32"/>
          <w:lang w:val="en-US" w:eastAsia="zh-CN"/>
        </w:rPr>
        <w:t>葡萄酒餐酒新搭配，适合葡萄酒的新菜品研发推广等。</w:t>
      </w:r>
    </w:p>
    <w:p w14:paraId="5F36A0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五、新装备</w:t>
      </w:r>
    </w:p>
    <w:p w14:paraId="7A80809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（九）葡萄园全生产链农机新装备研发。</w:t>
      </w:r>
      <w:r>
        <w:rPr>
          <w:rFonts w:hint="default" w:ascii="Times New Roman" w:hAnsi="Times New Roman" w:eastAsia="仿宋_GB2312" w:cs="Times New Roman"/>
          <w:sz w:val="32"/>
          <w:szCs w:val="32"/>
          <w:lang w:val="en-US" w:eastAsia="zh-CN"/>
        </w:rPr>
        <w:t>针对生产过程中的关键技术节点，引进或改造机械化设备，包括葡萄出（埋）土、葡萄种植、葡萄园除（割）草、智能修剪、果实采收、枝条处理等。</w:t>
      </w:r>
    </w:p>
    <w:p w14:paraId="005B414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（十）葡萄酒酿造新设备。</w:t>
      </w:r>
      <w:r>
        <w:rPr>
          <w:rFonts w:hint="default" w:ascii="Times New Roman" w:hAnsi="Times New Roman" w:eastAsia="仿宋_GB2312" w:cs="Times New Roman"/>
          <w:sz w:val="32"/>
          <w:szCs w:val="32"/>
          <w:lang w:val="en-US" w:eastAsia="zh-CN"/>
        </w:rPr>
        <w:t>针对葡萄酒酿造关键环节，研发安全、省工、提升效率的新型酿造设备、作业平台或智能装备，在产区推广应用。</w:t>
      </w:r>
    </w:p>
    <w:p w14:paraId="00299C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葡萄酒产业科技创新项目指南包括但不限于以上内容。</w:t>
      </w:r>
    </w:p>
    <w:p w14:paraId="309335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14:paraId="2B7CD22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14:paraId="7EF7B04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14:paraId="0006546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14:paraId="5711647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14:paraId="6F1409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宁夏贺兰山东麓葡萄酒产业“五新”</w:t>
      </w:r>
    </w:p>
    <w:p w14:paraId="72054B1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成果转化项目</w:t>
      </w:r>
    </w:p>
    <w:p w14:paraId="0DD4C33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申报书</w:t>
      </w:r>
    </w:p>
    <w:p w14:paraId="6BA61C7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32"/>
          <w:szCs w:val="32"/>
        </w:rPr>
      </w:pPr>
    </w:p>
    <w:p w14:paraId="3E8E612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32"/>
          <w:szCs w:val="32"/>
        </w:rPr>
      </w:pPr>
    </w:p>
    <w:p w14:paraId="1B6970A6">
      <w:pPr>
        <w:keepNext w:val="0"/>
        <w:keepLines w:val="0"/>
        <w:pageBreakBefore w:val="0"/>
        <w:widowControl w:val="0"/>
        <w:kinsoku/>
        <w:wordWrap/>
        <w:overflowPunct/>
        <w:topLinePunct w:val="0"/>
        <w:autoSpaceDE/>
        <w:autoSpaceDN/>
        <w:bidi w:val="0"/>
        <w:adjustRightInd/>
        <w:snapToGrid/>
        <w:spacing w:line="360" w:lineRule="auto"/>
        <w:ind w:firstLine="360" w:firstLineChars="100"/>
        <w:jc w:val="both"/>
        <w:textAlignment w:val="auto"/>
        <w:rPr>
          <w:rFonts w:hint="default" w:ascii="Times New Roman" w:hAnsi="Times New Roman" w:eastAsia="方正小标宋简体" w:cs="Times New Roman"/>
          <w:b w:val="0"/>
          <w:bCs w:val="0"/>
          <w:spacing w:val="20"/>
          <w:sz w:val="32"/>
          <w:szCs w:val="32"/>
          <w:lang w:val="en-US" w:eastAsia="zh-CN"/>
        </w:rPr>
      </w:pPr>
      <w:r>
        <w:rPr>
          <w:rFonts w:hint="default" w:ascii="Times New Roman" w:hAnsi="Times New Roman" w:eastAsia="方正小标宋简体" w:cs="Times New Roman"/>
          <w:b w:val="0"/>
          <w:bCs w:val="0"/>
          <w:spacing w:val="20"/>
          <w:sz w:val="32"/>
          <w:szCs w:val="32"/>
          <w:lang w:val="en-US" w:eastAsia="zh-CN"/>
        </w:rPr>
        <w:t>项目名称：</w:t>
      </w:r>
    </w:p>
    <w:p w14:paraId="58515B31">
      <w:pPr>
        <w:keepNext w:val="0"/>
        <w:keepLines w:val="0"/>
        <w:pageBreakBefore w:val="0"/>
        <w:widowControl w:val="0"/>
        <w:kinsoku/>
        <w:wordWrap/>
        <w:overflowPunct/>
        <w:topLinePunct w:val="0"/>
        <w:autoSpaceDE/>
        <w:autoSpaceDN/>
        <w:bidi w:val="0"/>
        <w:adjustRightInd/>
        <w:snapToGrid/>
        <w:spacing w:line="360" w:lineRule="auto"/>
        <w:ind w:firstLine="360" w:firstLineChars="100"/>
        <w:jc w:val="both"/>
        <w:textAlignment w:val="auto"/>
        <w:rPr>
          <w:rFonts w:hint="default" w:ascii="Times New Roman" w:hAnsi="Times New Roman" w:eastAsia="方正小标宋简体" w:cs="Times New Roman"/>
          <w:b w:val="0"/>
          <w:bCs w:val="0"/>
          <w:spacing w:val="20"/>
          <w:sz w:val="32"/>
          <w:szCs w:val="32"/>
          <w:lang w:val="en-US" w:eastAsia="zh-CN"/>
        </w:rPr>
      </w:pPr>
      <w:r>
        <w:rPr>
          <w:rFonts w:hint="default" w:ascii="Times New Roman" w:hAnsi="Times New Roman" w:eastAsia="方正小标宋简体" w:cs="Times New Roman"/>
          <w:b w:val="0"/>
          <w:bCs w:val="0"/>
          <w:spacing w:val="20"/>
          <w:sz w:val="32"/>
          <w:szCs w:val="32"/>
          <w:lang w:val="en-US" w:eastAsia="zh-CN"/>
        </w:rPr>
        <w:t>所属领域：</w:t>
      </w:r>
    </w:p>
    <w:p w14:paraId="080E5AAC">
      <w:pPr>
        <w:keepNext w:val="0"/>
        <w:keepLines w:val="0"/>
        <w:pageBreakBefore w:val="0"/>
        <w:widowControl w:val="0"/>
        <w:kinsoku/>
        <w:wordWrap/>
        <w:overflowPunct/>
        <w:topLinePunct w:val="0"/>
        <w:autoSpaceDE/>
        <w:autoSpaceDN/>
        <w:bidi w:val="0"/>
        <w:adjustRightInd/>
        <w:snapToGrid/>
        <w:spacing w:line="360" w:lineRule="auto"/>
        <w:ind w:firstLine="357" w:firstLineChars="125"/>
        <w:jc w:val="both"/>
        <w:textAlignment w:val="auto"/>
        <w:rPr>
          <w:rFonts w:hint="default" w:ascii="Times New Roman" w:hAnsi="Times New Roman" w:eastAsia="方正小标宋简体" w:cs="Times New Roman"/>
          <w:b w:val="0"/>
          <w:bCs w:val="0"/>
          <w:spacing w:val="-17"/>
          <w:sz w:val="32"/>
          <w:szCs w:val="32"/>
          <w:lang w:val="en-US" w:eastAsia="zh-CN"/>
        </w:rPr>
      </w:pPr>
      <w:r>
        <w:rPr>
          <w:rFonts w:hint="default" w:ascii="Times New Roman" w:hAnsi="Times New Roman" w:eastAsia="方正小标宋简体" w:cs="Times New Roman"/>
          <w:b w:val="0"/>
          <w:bCs w:val="0"/>
          <w:spacing w:val="-17"/>
          <w:sz w:val="32"/>
          <w:szCs w:val="32"/>
          <w:lang w:val="en-US" w:eastAsia="zh-CN"/>
        </w:rPr>
        <w:t>项目负责人：</w:t>
      </w:r>
    </w:p>
    <w:p w14:paraId="6E618374">
      <w:pPr>
        <w:keepNext w:val="0"/>
        <w:keepLines w:val="0"/>
        <w:pageBreakBefore w:val="0"/>
        <w:widowControl w:val="0"/>
        <w:kinsoku/>
        <w:wordWrap/>
        <w:overflowPunct/>
        <w:topLinePunct w:val="0"/>
        <w:autoSpaceDE/>
        <w:autoSpaceDN/>
        <w:bidi w:val="0"/>
        <w:adjustRightInd/>
        <w:snapToGrid/>
        <w:spacing w:line="360" w:lineRule="auto"/>
        <w:ind w:firstLine="360" w:firstLineChars="100"/>
        <w:jc w:val="both"/>
        <w:textAlignment w:val="auto"/>
        <w:rPr>
          <w:rFonts w:hint="default" w:ascii="Times New Roman" w:hAnsi="Times New Roman" w:eastAsia="方正小标宋简体" w:cs="Times New Roman"/>
          <w:b w:val="0"/>
          <w:bCs w:val="0"/>
          <w:spacing w:val="20"/>
          <w:sz w:val="32"/>
          <w:szCs w:val="32"/>
          <w:lang w:val="en-US" w:eastAsia="zh-CN"/>
        </w:rPr>
      </w:pPr>
      <w:r>
        <w:rPr>
          <w:rFonts w:hint="default" w:ascii="Times New Roman" w:hAnsi="Times New Roman" w:eastAsia="方正小标宋简体" w:cs="Times New Roman"/>
          <w:b w:val="0"/>
          <w:bCs w:val="0"/>
          <w:spacing w:val="20"/>
          <w:sz w:val="32"/>
          <w:szCs w:val="32"/>
          <w:lang w:val="en-US" w:eastAsia="zh-CN"/>
        </w:rPr>
        <w:t>联系方式：</w:t>
      </w:r>
    </w:p>
    <w:p w14:paraId="058B9626">
      <w:pPr>
        <w:keepNext w:val="0"/>
        <w:keepLines w:val="0"/>
        <w:pageBreakBefore w:val="0"/>
        <w:widowControl w:val="0"/>
        <w:kinsoku/>
        <w:wordWrap/>
        <w:overflowPunct/>
        <w:topLinePunct w:val="0"/>
        <w:autoSpaceDE/>
        <w:autoSpaceDN/>
        <w:bidi w:val="0"/>
        <w:adjustRightInd/>
        <w:snapToGrid/>
        <w:spacing w:line="360" w:lineRule="auto"/>
        <w:ind w:firstLine="360" w:firstLineChars="100"/>
        <w:jc w:val="both"/>
        <w:textAlignment w:val="auto"/>
        <w:rPr>
          <w:rFonts w:hint="default" w:ascii="Times New Roman" w:hAnsi="Times New Roman" w:eastAsia="方正小标宋简体" w:cs="Times New Roman"/>
          <w:b w:val="0"/>
          <w:bCs w:val="0"/>
          <w:spacing w:val="20"/>
          <w:sz w:val="32"/>
          <w:szCs w:val="32"/>
          <w:lang w:val="en-US" w:eastAsia="zh-CN"/>
        </w:rPr>
      </w:pPr>
      <w:r>
        <w:rPr>
          <w:rFonts w:hint="default" w:ascii="Times New Roman" w:hAnsi="Times New Roman" w:eastAsia="方正小标宋简体" w:cs="Times New Roman"/>
          <w:b w:val="0"/>
          <w:bCs w:val="0"/>
          <w:spacing w:val="20"/>
          <w:sz w:val="32"/>
          <w:szCs w:val="32"/>
          <w:lang w:val="en-US" w:eastAsia="zh-CN"/>
        </w:rPr>
        <w:t>申报单位：</w:t>
      </w:r>
    </w:p>
    <w:p w14:paraId="33DF7524">
      <w:pPr>
        <w:keepNext w:val="0"/>
        <w:keepLines w:val="0"/>
        <w:pageBreakBefore w:val="0"/>
        <w:widowControl w:val="0"/>
        <w:kinsoku/>
        <w:wordWrap/>
        <w:overflowPunct/>
        <w:topLinePunct w:val="0"/>
        <w:autoSpaceDE/>
        <w:autoSpaceDN/>
        <w:bidi w:val="0"/>
        <w:adjustRightInd/>
        <w:snapToGrid/>
        <w:spacing w:line="360" w:lineRule="auto"/>
        <w:ind w:firstLine="360" w:firstLineChars="100"/>
        <w:jc w:val="both"/>
        <w:textAlignment w:val="auto"/>
        <w:rPr>
          <w:rFonts w:hint="default" w:ascii="Times New Roman" w:hAnsi="Times New Roman" w:eastAsia="方正小标宋简体" w:cs="Times New Roman"/>
          <w:b w:val="0"/>
          <w:bCs w:val="0"/>
          <w:sz w:val="32"/>
          <w:szCs w:val="32"/>
          <w:lang w:val="en-US" w:eastAsia="zh-CN"/>
        </w:rPr>
      </w:pPr>
      <w:r>
        <w:rPr>
          <w:rFonts w:hint="default" w:ascii="Times New Roman" w:hAnsi="Times New Roman" w:eastAsia="方正小标宋简体" w:cs="Times New Roman"/>
          <w:b w:val="0"/>
          <w:bCs w:val="0"/>
          <w:spacing w:val="20"/>
          <w:sz w:val="32"/>
          <w:szCs w:val="32"/>
          <w:lang w:val="en-US" w:eastAsia="zh-CN"/>
        </w:rPr>
        <w:t>实施时间：</w:t>
      </w:r>
      <w:r>
        <w:rPr>
          <w:rFonts w:hint="default" w:ascii="Times New Roman" w:hAnsi="Times New Roman" w:eastAsia="方正小标宋简体" w:cs="Times New Roman"/>
          <w:b w:val="0"/>
          <w:bCs w:val="0"/>
          <w:sz w:val="32"/>
          <w:szCs w:val="32"/>
          <w:lang w:val="en-US" w:eastAsia="zh-CN"/>
        </w:rPr>
        <w:t xml:space="preserve">   年  月  日</w:t>
      </w:r>
    </w:p>
    <w:p w14:paraId="75B0221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 w:val="0"/>
          <w:bCs w:val="0"/>
          <w:sz w:val="32"/>
          <w:szCs w:val="32"/>
          <w:lang w:val="en-US" w:eastAsia="zh-CN"/>
        </w:rPr>
      </w:pPr>
    </w:p>
    <w:p w14:paraId="71F9760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 w:val="0"/>
          <w:bCs w:val="0"/>
          <w:sz w:val="32"/>
          <w:szCs w:val="32"/>
          <w:lang w:val="en-US" w:eastAsia="zh-CN"/>
        </w:rPr>
      </w:pPr>
    </w:p>
    <w:p w14:paraId="1CC2DF4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 w:val="0"/>
          <w:bCs w:val="0"/>
          <w:sz w:val="32"/>
          <w:szCs w:val="32"/>
          <w:lang w:val="en-US" w:eastAsia="zh-CN"/>
        </w:rPr>
      </w:pPr>
    </w:p>
    <w:p w14:paraId="7010AB9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 w:val="0"/>
          <w:bCs w:val="0"/>
          <w:sz w:val="32"/>
          <w:szCs w:val="32"/>
          <w:lang w:val="en-US" w:eastAsia="zh-CN"/>
        </w:rPr>
      </w:pPr>
    </w:p>
    <w:p w14:paraId="72FC891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32"/>
          <w:szCs w:val="32"/>
          <w:lang w:val="en-US" w:eastAsia="zh-CN"/>
        </w:rPr>
      </w:pPr>
      <w:r>
        <w:rPr>
          <w:rFonts w:hint="default" w:ascii="Times New Roman" w:hAnsi="Times New Roman" w:eastAsia="方正小标宋简体" w:cs="Times New Roman"/>
          <w:b w:val="0"/>
          <w:bCs w:val="0"/>
          <w:sz w:val="32"/>
          <w:szCs w:val="32"/>
          <w:lang w:val="en-US" w:eastAsia="zh-CN"/>
        </w:rPr>
        <w:t>宁夏贺兰山东麓葡萄酒产业园区管委会</w:t>
      </w:r>
    </w:p>
    <w:p w14:paraId="1C966F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32"/>
          <w:szCs w:val="32"/>
          <w:lang w:val="en-US" w:eastAsia="zh-CN"/>
        </w:rPr>
      </w:pPr>
      <w:r>
        <w:rPr>
          <w:rFonts w:hint="default" w:ascii="Times New Roman" w:hAnsi="Times New Roman" w:eastAsia="方正小标宋简体" w:cs="Times New Roman"/>
          <w:b w:val="0"/>
          <w:bCs w:val="0"/>
          <w:sz w:val="32"/>
          <w:szCs w:val="32"/>
          <w:lang w:val="en-US" w:eastAsia="zh-CN"/>
        </w:rPr>
        <w:t>2025年</w:t>
      </w:r>
    </w:p>
    <w:p w14:paraId="30732A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32"/>
          <w:szCs w:val="32"/>
          <w:lang w:val="en-US" w:eastAsia="zh-CN"/>
        </w:rPr>
      </w:pPr>
    </w:p>
    <w:p w14:paraId="48B7566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32"/>
          <w:szCs w:val="32"/>
          <w:lang w:val="en-US" w:eastAsia="zh-CN"/>
        </w:rPr>
      </w:pPr>
    </w:p>
    <w:p w14:paraId="208989F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6"/>
          <w:szCs w:val="36"/>
          <w:lang w:val="en-US" w:eastAsia="zh-CN"/>
        </w:rPr>
      </w:pPr>
      <w:r>
        <w:rPr>
          <w:rFonts w:hint="default" w:ascii="Times New Roman" w:hAnsi="Times New Roman" w:eastAsia="黑体" w:cs="Times New Roman"/>
          <w:b w:val="0"/>
          <w:bCs w:val="0"/>
          <w:sz w:val="36"/>
          <w:szCs w:val="36"/>
          <w:lang w:val="en-US" w:eastAsia="zh-CN"/>
        </w:rPr>
        <w:t>填写说明</w:t>
      </w:r>
    </w:p>
    <w:p w14:paraId="1F4E62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lang w:val="en-US" w:eastAsia="zh-CN"/>
        </w:rPr>
      </w:pPr>
    </w:p>
    <w:p w14:paraId="3DBB8E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1.申报书的内容将作为项目立项以及签订任务书的重要依据，申报书的各项填报内容请实事求是、准确完整、层次清晰。</w:t>
      </w:r>
    </w:p>
    <w:p w14:paraId="772A3F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2.申报单位按照本申报书格式申报，凡表格不填写的内容，请用“无”表示。</w:t>
      </w:r>
    </w:p>
    <w:p w14:paraId="0457DB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3.成果所属领域为新技术、新品种、新产品、新设计、新装备等。</w:t>
      </w:r>
    </w:p>
    <w:p w14:paraId="157654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4.本申请书仅适用于申报宁夏贺兰山东麓葡萄酒产业“五新”成果转化项目。</w:t>
      </w:r>
    </w:p>
    <w:p w14:paraId="34F656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5.本申请书涉及的“所属单位”应为单位的全称。</w:t>
      </w:r>
    </w:p>
    <w:p w14:paraId="7CB1F6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6.项目名称应清晰，准确反映成果内容，不宜太过宽泛。</w:t>
      </w:r>
    </w:p>
    <w:p w14:paraId="664727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7.本申请书中文字需用宋体小四号字填写。</w:t>
      </w:r>
    </w:p>
    <w:p w14:paraId="35DCCA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8.凡不填写内容的栏目，请用“/”或“无”表示。</w:t>
      </w:r>
    </w:p>
    <w:p w14:paraId="7B1BF6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9.填写完的项目申请书，请用 A4纸打印、装订、签字（章），一式7份送市县（区）葡萄酒产业主管部门。</w:t>
      </w:r>
    </w:p>
    <w:p w14:paraId="2437BE3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lang w:val="en-US" w:eastAsia="zh-CN"/>
        </w:rPr>
      </w:pPr>
    </w:p>
    <w:p w14:paraId="534859F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sz w:val="32"/>
          <w:szCs w:val="32"/>
          <w:lang w:val="en-US" w:eastAsia="zh-CN"/>
        </w:rPr>
      </w:pPr>
    </w:p>
    <w:p w14:paraId="700E7C7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sz w:val="32"/>
          <w:szCs w:val="32"/>
          <w:lang w:val="en-US" w:eastAsia="zh-CN"/>
        </w:rPr>
      </w:pPr>
    </w:p>
    <w:p w14:paraId="70BE3E3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 w:val="0"/>
          <w:bCs w:val="0"/>
          <w:sz w:val="32"/>
          <w:szCs w:val="32"/>
          <w:lang w:val="en-US" w:eastAsia="zh-CN"/>
        </w:rPr>
      </w:pPr>
    </w:p>
    <w:p w14:paraId="4C3A519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 w:val="0"/>
          <w:bCs w:val="0"/>
          <w:sz w:val="32"/>
          <w:szCs w:val="32"/>
          <w:lang w:val="en-US" w:eastAsia="zh-CN"/>
        </w:rPr>
      </w:pPr>
    </w:p>
    <w:p w14:paraId="0D95B8F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 w:val="0"/>
          <w:bCs w:val="0"/>
          <w:sz w:val="32"/>
          <w:szCs w:val="32"/>
          <w:lang w:val="en-US" w:eastAsia="zh-CN"/>
        </w:rPr>
      </w:pPr>
    </w:p>
    <w:tbl>
      <w:tblPr>
        <w:tblStyle w:val="9"/>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184"/>
        <w:gridCol w:w="612"/>
        <w:gridCol w:w="326"/>
        <w:gridCol w:w="243"/>
        <w:gridCol w:w="598"/>
        <w:gridCol w:w="948"/>
        <w:gridCol w:w="158"/>
        <w:gridCol w:w="250"/>
        <w:gridCol w:w="428"/>
        <w:gridCol w:w="243"/>
        <w:gridCol w:w="373"/>
        <w:gridCol w:w="233"/>
        <w:gridCol w:w="623"/>
        <w:gridCol w:w="86"/>
        <w:gridCol w:w="194"/>
        <w:gridCol w:w="382"/>
        <w:gridCol w:w="1448"/>
      </w:tblGrid>
      <w:tr w14:paraId="5E91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6" w:type="dxa"/>
            <w:gridSpan w:val="2"/>
            <w:vAlign w:val="center"/>
          </w:tcPr>
          <w:p w14:paraId="57E61B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r>
              <w:rPr>
                <w:rFonts w:hint="default" w:ascii="Times New Roman" w:hAnsi="Times New Roman" w:eastAsia="黑体" w:cs="Times New Roman"/>
                <w:sz w:val="24"/>
                <w:szCs w:val="28"/>
                <w:lang w:val="en-US" w:eastAsia="zh-CN"/>
              </w:rPr>
              <w:t>项目名称</w:t>
            </w:r>
          </w:p>
        </w:tc>
        <w:tc>
          <w:tcPr>
            <w:tcW w:w="7145" w:type="dxa"/>
            <w:gridSpan w:val="16"/>
            <w:vAlign w:val="center"/>
          </w:tcPr>
          <w:p w14:paraId="75C59DD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r>
      <w:tr w14:paraId="717A9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6" w:type="dxa"/>
            <w:gridSpan w:val="2"/>
            <w:vAlign w:val="center"/>
          </w:tcPr>
          <w:p w14:paraId="4812A44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r>
              <w:rPr>
                <w:rFonts w:hint="default" w:ascii="Times New Roman" w:hAnsi="Times New Roman" w:eastAsia="黑体" w:cs="Times New Roman"/>
                <w:sz w:val="24"/>
                <w:szCs w:val="28"/>
              </w:rPr>
              <w:t>单位名称</w:t>
            </w:r>
          </w:p>
        </w:tc>
        <w:tc>
          <w:tcPr>
            <w:tcW w:w="7145" w:type="dxa"/>
            <w:gridSpan w:val="16"/>
            <w:vAlign w:val="center"/>
          </w:tcPr>
          <w:p w14:paraId="7EF397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r>
      <w:tr w14:paraId="546F4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6" w:type="dxa"/>
            <w:gridSpan w:val="2"/>
            <w:vAlign w:val="center"/>
          </w:tcPr>
          <w:p w14:paraId="539D597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r>
              <w:rPr>
                <w:rFonts w:hint="default" w:ascii="Times New Roman" w:hAnsi="Times New Roman" w:eastAsia="黑体" w:cs="Times New Roman"/>
                <w:sz w:val="24"/>
                <w:szCs w:val="28"/>
              </w:rPr>
              <w:t>单位地址</w:t>
            </w:r>
          </w:p>
        </w:tc>
        <w:tc>
          <w:tcPr>
            <w:tcW w:w="2885" w:type="dxa"/>
            <w:gridSpan w:val="6"/>
            <w:vAlign w:val="center"/>
          </w:tcPr>
          <w:p w14:paraId="7E8B91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c>
          <w:tcPr>
            <w:tcW w:w="2150" w:type="dxa"/>
            <w:gridSpan w:val="6"/>
            <w:vAlign w:val="center"/>
          </w:tcPr>
          <w:p w14:paraId="3117625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r>
              <w:rPr>
                <w:rFonts w:hint="default" w:ascii="Times New Roman" w:hAnsi="Times New Roman" w:eastAsia="黑体" w:cs="Times New Roman"/>
                <w:sz w:val="24"/>
                <w:szCs w:val="28"/>
              </w:rPr>
              <w:t>所属行业</w:t>
            </w:r>
          </w:p>
        </w:tc>
        <w:tc>
          <w:tcPr>
            <w:tcW w:w="2110" w:type="dxa"/>
            <w:gridSpan w:val="4"/>
            <w:vAlign w:val="center"/>
          </w:tcPr>
          <w:p w14:paraId="3FEFAD1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r>
      <w:tr w14:paraId="06E0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6" w:type="dxa"/>
            <w:gridSpan w:val="2"/>
            <w:vAlign w:val="center"/>
          </w:tcPr>
          <w:p w14:paraId="4603484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r>
              <w:rPr>
                <w:rFonts w:hint="default" w:ascii="Times New Roman" w:hAnsi="Times New Roman" w:eastAsia="黑体" w:cs="Times New Roman"/>
                <w:sz w:val="24"/>
                <w:szCs w:val="28"/>
              </w:rPr>
              <w:t>成果名称</w:t>
            </w:r>
          </w:p>
        </w:tc>
        <w:tc>
          <w:tcPr>
            <w:tcW w:w="7145" w:type="dxa"/>
            <w:gridSpan w:val="16"/>
            <w:vAlign w:val="center"/>
          </w:tcPr>
          <w:p w14:paraId="0305FE6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r>
      <w:tr w14:paraId="2CFF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6" w:type="dxa"/>
            <w:gridSpan w:val="2"/>
            <w:vAlign w:val="center"/>
          </w:tcPr>
          <w:p w14:paraId="6E89FE6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r>
              <w:rPr>
                <w:rFonts w:hint="default" w:ascii="Times New Roman" w:hAnsi="Times New Roman" w:eastAsia="黑体" w:cs="Times New Roman"/>
                <w:sz w:val="24"/>
                <w:szCs w:val="28"/>
                <w:lang w:val="en-US" w:eastAsia="zh-CN"/>
              </w:rPr>
              <w:t>所属</w:t>
            </w:r>
            <w:r>
              <w:rPr>
                <w:rFonts w:hint="default" w:ascii="Times New Roman" w:hAnsi="Times New Roman" w:eastAsia="黑体" w:cs="Times New Roman"/>
                <w:sz w:val="24"/>
                <w:szCs w:val="28"/>
              </w:rPr>
              <w:t>领域</w:t>
            </w:r>
          </w:p>
        </w:tc>
        <w:tc>
          <w:tcPr>
            <w:tcW w:w="7145" w:type="dxa"/>
            <w:gridSpan w:val="16"/>
            <w:vAlign w:val="center"/>
          </w:tcPr>
          <w:p w14:paraId="41512AA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r>
      <w:tr w14:paraId="60DF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586" w:type="dxa"/>
            <w:gridSpan w:val="2"/>
            <w:vAlign w:val="center"/>
          </w:tcPr>
          <w:p w14:paraId="5E16304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r>
              <w:rPr>
                <w:rFonts w:hint="default" w:ascii="Times New Roman" w:hAnsi="Times New Roman" w:eastAsia="黑体" w:cs="Times New Roman"/>
                <w:sz w:val="24"/>
                <w:szCs w:val="28"/>
              </w:rPr>
              <w:t>法人类型</w:t>
            </w:r>
          </w:p>
        </w:tc>
        <w:tc>
          <w:tcPr>
            <w:tcW w:w="7145" w:type="dxa"/>
            <w:gridSpan w:val="16"/>
            <w:vAlign w:val="center"/>
          </w:tcPr>
          <w:p w14:paraId="57FCA295">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sz w:val="24"/>
                <w:szCs w:val="28"/>
              </w:rPr>
            </w:pPr>
            <w:r>
              <w:rPr>
                <w:rFonts w:hint="default" w:ascii="Times New Roman" w:hAnsi="Times New Roman" w:eastAsia="黑体" w:cs="Times New Roman"/>
                <w:sz w:val="24"/>
                <w:szCs w:val="28"/>
              </w:rPr>
              <w:t>□企业法人       □</w:t>
            </w:r>
            <w:r>
              <w:rPr>
                <w:rFonts w:hint="default" w:ascii="Times New Roman" w:hAnsi="Times New Roman" w:eastAsia="黑体" w:cs="Times New Roman"/>
                <w:sz w:val="24"/>
                <w:szCs w:val="28"/>
                <w:lang w:eastAsia="zh-CN"/>
              </w:rPr>
              <w:t>新型研发机构</w:t>
            </w:r>
            <w:r>
              <w:rPr>
                <w:rFonts w:hint="default" w:ascii="Times New Roman" w:hAnsi="Times New Roman" w:eastAsia="黑体" w:cs="Times New Roman"/>
                <w:sz w:val="24"/>
                <w:szCs w:val="28"/>
                <w:lang w:val="en-US" w:eastAsia="zh-CN"/>
              </w:rPr>
              <w:t xml:space="preserve">     </w:t>
            </w:r>
            <w:r>
              <w:rPr>
                <w:rFonts w:hint="default" w:ascii="Times New Roman" w:hAnsi="Times New Roman" w:eastAsia="黑体" w:cs="Times New Roman"/>
                <w:sz w:val="24"/>
                <w:szCs w:val="28"/>
              </w:rPr>
              <w:t xml:space="preserve">  □其他：</w:t>
            </w:r>
          </w:p>
        </w:tc>
      </w:tr>
      <w:tr w14:paraId="7BC85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6" w:type="dxa"/>
            <w:gridSpan w:val="2"/>
            <w:vMerge w:val="restart"/>
            <w:vAlign w:val="center"/>
          </w:tcPr>
          <w:p w14:paraId="1D18B2A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r>
              <w:rPr>
                <w:rFonts w:hint="default" w:ascii="Times New Roman" w:hAnsi="Times New Roman" w:eastAsia="黑体" w:cs="Times New Roman"/>
                <w:sz w:val="24"/>
                <w:szCs w:val="28"/>
                <w:lang w:val="en-US" w:eastAsia="zh-CN"/>
              </w:rPr>
              <w:t>项目投资（3:7配套）</w:t>
            </w:r>
          </w:p>
        </w:tc>
        <w:tc>
          <w:tcPr>
            <w:tcW w:w="1779" w:type="dxa"/>
            <w:gridSpan w:val="4"/>
            <w:vAlign w:val="center"/>
          </w:tcPr>
          <w:p w14:paraId="7CA437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r>
              <w:rPr>
                <w:rFonts w:hint="default" w:ascii="Times New Roman" w:hAnsi="Times New Roman" w:eastAsia="黑体" w:cs="Times New Roman"/>
                <w:sz w:val="24"/>
                <w:szCs w:val="28"/>
                <w:lang w:val="en-US" w:eastAsia="zh-CN"/>
              </w:rPr>
              <w:t>总经费（万元）</w:t>
            </w:r>
          </w:p>
        </w:tc>
        <w:tc>
          <w:tcPr>
            <w:tcW w:w="2400" w:type="dxa"/>
            <w:gridSpan w:val="6"/>
            <w:vAlign w:val="center"/>
          </w:tcPr>
          <w:p w14:paraId="59BEEEE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r>
              <w:rPr>
                <w:rFonts w:hint="default" w:ascii="Times New Roman" w:hAnsi="Times New Roman" w:eastAsia="黑体" w:cs="Times New Roman"/>
                <w:sz w:val="24"/>
                <w:szCs w:val="28"/>
                <w:lang w:val="en-US" w:eastAsia="zh-CN"/>
              </w:rPr>
              <w:t>申请项目经费（万元）</w:t>
            </w:r>
          </w:p>
        </w:tc>
        <w:tc>
          <w:tcPr>
            <w:tcW w:w="2966" w:type="dxa"/>
            <w:gridSpan w:val="6"/>
            <w:vAlign w:val="center"/>
          </w:tcPr>
          <w:p w14:paraId="209F65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r>
              <w:rPr>
                <w:rFonts w:hint="default" w:ascii="Times New Roman" w:hAnsi="Times New Roman" w:eastAsia="黑体" w:cs="Times New Roman"/>
                <w:sz w:val="24"/>
                <w:szCs w:val="28"/>
                <w:lang w:val="en-US" w:eastAsia="zh-CN"/>
              </w:rPr>
              <w:t>自筹经费（万元）</w:t>
            </w:r>
          </w:p>
        </w:tc>
      </w:tr>
      <w:tr w14:paraId="2472B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6" w:type="dxa"/>
            <w:gridSpan w:val="2"/>
            <w:vMerge w:val="continue"/>
            <w:vAlign w:val="center"/>
          </w:tcPr>
          <w:p w14:paraId="11D08E8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p>
        </w:tc>
        <w:tc>
          <w:tcPr>
            <w:tcW w:w="1779" w:type="dxa"/>
            <w:gridSpan w:val="4"/>
            <w:vAlign w:val="center"/>
          </w:tcPr>
          <w:p w14:paraId="022D85E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p>
        </w:tc>
        <w:tc>
          <w:tcPr>
            <w:tcW w:w="2400" w:type="dxa"/>
            <w:gridSpan w:val="6"/>
            <w:vAlign w:val="center"/>
          </w:tcPr>
          <w:p w14:paraId="0689E24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c>
          <w:tcPr>
            <w:tcW w:w="2966" w:type="dxa"/>
            <w:gridSpan w:val="6"/>
            <w:vAlign w:val="center"/>
          </w:tcPr>
          <w:p w14:paraId="059E049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r>
      <w:tr w14:paraId="3063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6" w:type="dxa"/>
            <w:gridSpan w:val="2"/>
            <w:vMerge w:val="restart"/>
            <w:vAlign w:val="center"/>
          </w:tcPr>
          <w:p w14:paraId="4B7E271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r>
              <w:rPr>
                <w:rFonts w:hint="default" w:ascii="Times New Roman" w:hAnsi="Times New Roman" w:eastAsia="黑体" w:cs="Times New Roman"/>
                <w:sz w:val="24"/>
                <w:szCs w:val="28"/>
                <w:lang w:val="en-US" w:eastAsia="zh-CN"/>
              </w:rPr>
              <w:t>主要参加</w:t>
            </w:r>
          </w:p>
          <w:p w14:paraId="1A4BA3C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r>
              <w:rPr>
                <w:rFonts w:hint="default" w:ascii="Times New Roman" w:hAnsi="Times New Roman" w:eastAsia="黑体" w:cs="Times New Roman"/>
                <w:sz w:val="24"/>
                <w:szCs w:val="28"/>
                <w:lang w:val="en-US" w:eastAsia="zh-CN"/>
              </w:rPr>
              <w:t>单位</w:t>
            </w:r>
          </w:p>
        </w:tc>
        <w:tc>
          <w:tcPr>
            <w:tcW w:w="938" w:type="dxa"/>
            <w:gridSpan w:val="2"/>
            <w:vAlign w:val="center"/>
          </w:tcPr>
          <w:p w14:paraId="05157C9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r>
              <w:rPr>
                <w:rFonts w:hint="default" w:ascii="Times New Roman" w:hAnsi="Times New Roman" w:eastAsia="黑体" w:cs="Times New Roman"/>
                <w:sz w:val="24"/>
                <w:szCs w:val="28"/>
                <w:lang w:val="en-US" w:eastAsia="zh-CN"/>
              </w:rPr>
              <w:t>序号</w:t>
            </w:r>
          </w:p>
        </w:tc>
        <w:tc>
          <w:tcPr>
            <w:tcW w:w="1789" w:type="dxa"/>
            <w:gridSpan w:val="3"/>
            <w:vAlign w:val="center"/>
          </w:tcPr>
          <w:p w14:paraId="3C3442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r>
              <w:rPr>
                <w:rFonts w:hint="default" w:ascii="Times New Roman" w:hAnsi="Times New Roman" w:eastAsia="黑体" w:cs="Times New Roman"/>
                <w:sz w:val="24"/>
                <w:szCs w:val="28"/>
                <w:lang w:val="en-US" w:eastAsia="zh-CN"/>
              </w:rPr>
              <w:t>单位名称</w:t>
            </w:r>
          </w:p>
        </w:tc>
        <w:tc>
          <w:tcPr>
            <w:tcW w:w="1079" w:type="dxa"/>
            <w:gridSpan w:val="4"/>
            <w:vAlign w:val="center"/>
          </w:tcPr>
          <w:p w14:paraId="7F93EA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r>
              <w:rPr>
                <w:rFonts w:hint="default" w:ascii="Times New Roman" w:hAnsi="Times New Roman" w:eastAsia="黑体" w:cs="Times New Roman"/>
                <w:sz w:val="24"/>
                <w:szCs w:val="28"/>
                <w:lang w:val="en-US" w:eastAsia="zh-CN"/>
              </w:rPr>
              <w:t>性  质</w:t>
            </w:r>
          </w:p>
        </w:tc>
        <w:tc>
          <w:tcPr>
            <w:tcW w:w="1509" w:type="dxa"/>
            <w:gridSpan w:val="5"/>
            <w:vAlign w:val="center"/>
          </w:tcPr>
          <w:p w14:paraId="52DCD5E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r>
              <w:rPr>
                <w:rFonts w:hint="default" w:ascii="Times New Roman" w:hAnsi="Times New Roman" w:eastAsia="黑体" w:cs="Times New Roman"/>
                <w:sz w:val="24"/>
                <w:szCs w:val="28"/>
                <w:lang w:val="en-US" w:eastAsia="zh-CN"/>
              </w:rPr>
              <w:t>所在地</w:t>
            </w:r>
          </w:p>
        </w:tc>
        <w:tc>
          <w:tcPr>
            <w:tcW w:w="1830" w:type="dxa"/>
            <w:gridSpan w:val="2"/>
            <w:vAlign w:val="center"/>
          </w:tcPr>
          <w:p w14:paraId="266C725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r>
              <w:rPr>
                <w:rFonts w:hint="default" w:ascii="Times New Roman" w:hAnsi="Times New Roman" w:eastAsia="黑体" w:cs="Times New Roman"/>
                <w:sz w:val="24"/>
                <w:szCs w:val="28"/>
                <w:lang w:val="en-US" w:eastAsia="zh-CN"/>
              </w:rPr>
              <w:t>统一社会信用代码</w:t>
            </w:r>
          </w:p>
        </w:tc>
      </w:tr>
      <w:tr w14:paraId="52BB3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6" w:type="dxa"/>
            <w:gridSpan w:val="2"/>
            <w:vMerge w:val="continue"/>
            <w:vAlign w:val="center"/>
          </w:tcPr>
          <w:p w14:paraId="29595ED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p>
        </w:tc>
        <w:tc>
          <w:tcPr>
            <w:tcW w:w="938" w:type="dxa"/>
            <w:gridSpan w:val="2"/>
            <w:vAlign w:val="center"/>
          </w:tcPr>
          <w:p w14:paraId="7E97C3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r>
              <w:rPr>
                <w:rFonts w:hint="default" w:ascii="Times New Roman" w:hAnsi="Times New Roman" w:eastAsia="黑体" w:cs="Times New Roman"/>
                <w:sz w:val="24"/>
                <w:szCs w:val="28"/>
                <w:lang w:val="en-US" w:eastAsia="zh-CN"/>
              </w:rPr>
              <w:t>1</w:t>
            </w:r>
          </w:p>
        </w:tc>
        <w:tc>
          <w:tcPr>
            <w:tcW w:w="1789" w:type="dxa"/>
            <w:gridSpan w:val="3"/>
            <w:vAlign w:val="center"/>
          </w:tcPr>
          <w:p w14:paraId="68EA44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c>
          <w:tcPr>
            <w:tcW w:w="1079" w:type="dxa"/>
            <w:gridSpan w:val="4"/>
            <w:vAlign w:val="center"/>
          </w:tcPr>
          <w:p w14:paraId="624B986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p>
        </w:tc>
        <w:tc>
          <w:tcPr>
            <w:tcW w:w="1509" w:type="dxa"/>
            <w:gridSpan w:val="5"/>
            <w:vAlign w:val="center"/>
          </w:tcPr>
          <w:p w14:paraId="7D771CD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c>
          <w:tcPr>
            <w:tcW w:w="1830" w:type="dxa"/>
            <w:gridSpan w:val="2"/>
            <w:vAlign w:val="center"/>
          </w:tcPr>
          <w:p w14:paraId="2E2730D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r>
      <w:tr w14:paraId="05E2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6" w:type="dxa"/>
            <w:gridSpan w:val="2"/>
            <w:vMerge w:val="continue"/>
            <w:vAlign w:val="center"/>
          </w:tcPr>
          <w:p w14:paraId="6F9183D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p>
        </w:tc>
        <w:tc>
          <w:tcPr>
            <w:tcW w:w="938" w:type="dxa"/>
            <w:gridSpan w:val="2"/>
            <w:vAlign w:val="center"/>
          </w:tcPr>
          <w:p w14:paraId="4ABD375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r>
              <w:rPr>
                <w:rFonts w:hint="default" w:ascii="Times New Roman" w:hAnsi="Times New Roman" w:eastAsia="黑体" w:cs="Times New Roman"/>
                <w:sz w:val="24"/>
                <w:szCs w:val="28"/>
                <w:lang w:val="en-US" w:eastAsia="zh-CN"/>
              </w:rPr>
              <w:t>....</w:t>
            </w:r>
          </w:p>
        </w:tc>
        <w:tc>
          <w:tcPr>
            <w:tcW w:w="1789" w:type="dxa"/>
            <w:gridSpan w:val="3"/>
            <w:vAlign w:val="center"/>
          </w:tcPr>
          <w:p w14:paraId="64294DA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c>
          <w:tcPr>
            <w:tcW w:w="1079" w:type="dxa"/>
            <w:gridSpan w:val="4"/>
            <w:vAlign w:val="center"/>
          </w:tcPr>
          <w:p w14:paraId="3C7627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p>
        </w:tc>
        <w:tc>
          <w:tcPr>
            <w:tcW w:w="1509" w:type="dxa"/>
            <w:gridSpan w:val="5"/>
            <w:vAlign w:val="center"/>
          </w:tcPr>
          <w:p w14:paraId="1215F32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c>
          <w:tcPr>
            <w:tcW w:w="1830" w:type="dxa"/>
            <w:gridSpan w:val="2"/>
            <w:vAlign w:val="center"/>
          </w:tcPr>
          <w:p w14:paraId="7AC4F42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r>
      <w:tr w14:paraId="1E24D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586" w:type="dxa"/>
            <w:gridSpan w:val="2"/>
            <w:vMerge w:val="restart"/>
            <w:vAlign w:val="center"/>
          </w:tcPr>
          <w:p w14:paraId="2ACD815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r>
              <w:rPr>
                <w:rFonts w:hint="default" w:ascii="Times New Roman" w:hAnsi="Times New Roman" w:eastAsia="黑体" w:cs="Times New Roman"/>
                <w:sz w:val="24"/>
                <w:szCs w:val="28"/>
                <w:lang w:val="en-US" w:eastAsia="zh-CN"/>
              </w:rPr>
              <w:t>项目拟转化单位和地点</w:t>
            </w:r>
          </w:p>
        </w:tc>
        <w:tc>
          <w:tcPr>
            <w:tcW w:w="7145" w:type="dxa"/>
            <w:gridSpan w:val="16"/>
            <w:vAlign w:val="center"/>
          </w:tcPr>
          <w:p w14:paraId="64EC7AA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sz w:val="24"/>
                <w:szCs w:val="28"/>
              </w:rPr>
            </w:pPr>
          </w:p>
        </w:tc>
      </w:tr>
      <w:tr w14:paraId="365BF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6" w:type="dxa"/>
            <w:gridSpan w:val="2"/>
            <w:vMerge w:val="restart"/>
            <w:vAlign w:val="center"/>
          </w:tcPr>
          <w:p w14:paraId="205A0F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r>
              <w:rPr>
                <w:rFonts w:hint="default" w:ascii="Times New Roman" w:hAnsi="Times New Roman" w:eastAsia="黑体" w:cs="Times New Roman"/>
                <w:sz w:val="24"/>
                <w:szCs w:val="28"/>
                <w:lang w:val="en-US" w:eastAsia="zh-CN"/>
              </w:rPr>
              <w:t>项目负责人（经理人）</w:t>
            </w:r>
          </w:p>
        </w:tc>
        <w:tc>
          <w:tcPr>
            <w:tcW w:w="1181" w:type="dxa"/>
            <w:gridSpan w:val="3"/>
            <w:vAlign w:val="center"/>
          </w:tcPr>
          <w:p w14:paraId="4EDAAE1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r>
              <w:rPr>
                <w:rFonts w:hint="default" w:ascii="Times New Roman" w:hAnsi="Times New Roman" w:eastAsia="黑体" w:cs="Times New Roman"/>
                <w:sz w:val="24"/>
                <w:szCs w:val="28"/>
                <w:lang w:val="en-US" w:eastAsia="zh-CN"/>
              </w:rPr>
              <w:t>姓  名</w:t>
            </w:r>
          </w:p>
        </w:tc>
        <w:tc>
          <w:tcPr>
            <w:tcW w:w="2382" w:type="dxa"/>
            <w:gridSpan w:val="5"/>
            <w:vAlign w:val="center"/>
          </w:tcPr>
          <w:p w14:paraId="1DE21E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c>
          <w:tcPr>
            <w:tcW w:w="1558" w:type="dxa"/>
            <w:gridSpan w:val="5"/>
            <w:vAlign w:val="center"/>
          </w:tcPr>
          <w:p w14:paraId="344BDBA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r>
              <w:rPr>
                <w:rFonts w:hint="default" w:ascii="Times New Roman" w:hAnsi="Times New Roman" w:eastAsia="黑体" w:cs="Times New Roman"/>
                <w:sz w:val="24"/>
                <w:szCs w:val="28"/>
                <w:lang w:val="en-US" w:eastAsia="zh-CN"/>
              </w:rPr>
              <w:t>联系电话</w:t>
            </w:r>
          </w:p>
        </w:tc>
        <w:tc>
          <w:tcPr>
            <w:tcW w:w="2024" w:type="dxa"/>
            <w:gridSpan w:val="3"/>
            <w:vAlign w:val="center"/>
          </w:tcPr>
          <w:p w14:paraId="55537D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r>
      <w:tr w14:paraId="4867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6" w:type="dxa"/>
            <w:gridSpan w:val="2"/>
            <w:vMerge w:val="continue"/>
            <w:vAlign w:val="center"/>
          </w:tcPr>
          <w:p w14:paraId="2AB5BA3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c>
          <w:tcPr>
            <w:tcW w:w="1181" w:type="dxa"/>
            <w:gridSpan w:val="3"/>
            <w:vAlign w:val="center"/>
          </w:tcPr>
          <w:p w14:paraId="10883A8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r>
              <w:rPr>
                <w:rFonts w:hint="default" w:ascii="Times New Roman" w:hAnsi="Times New Roman" w:eastAsia="黑体" w:cs="Times New Roman"/>
                <w:sz w:val="24"/>
                <w:szCs w:val="28"/>
                <w:lang w:val="en-US" w:eastAsia="zh-CN"/>
              </w:rPr>
              <w:t>证件类型</w:t>
            </w:r>
          </w:p>
        </w:tc>
        <w:tc>
          <w:tcPr>
            <w:tcW w:w="2382" w:type="dxa"/>
            <w:gridSpan w:val="5"/>
            <w:vAlign w:val="center"/>
          </w:tcPr>
          <w:p w14:paraId="0B75E22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c>
          <w:tcPr>
            <w:tcW w:w="1558" w:type="dxa"/>
            <w:gridSpan w:val="5"/>
            <w:vAlign w:val="center"/>
          </w:tcPr>
          <w:p w14:paraId="24A952E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r>
              <w:rPr>
                <w:rFonts w:hint="default" w:ascii="Times New Roman" w:hAnsi="Times New Roman" w:eastAsia="黑体" w:cs="Times New Roman"/>
                <w:sz w:val="24"/>
                <w:szCs w:val="28"/>
                <w:lang w:val="en-US" w:eastAsia="zh-CN"/>
              </w:rPr>
              <w:t>证件号</w:t>
            </w:r>
          </w:p>
        </w:tc>
        <w:tc>
          <w:tcPr>
            <w:tcW w:w="2024" w:type="dxa"/>
            <w:gridSpan w:val="3"/>
            <w:vAlign w:val="center"/>
          </w:tcPr>
          <w:p w14:paraId="695A503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r>
      <w:tr w14:paraId="248D8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6" w:type="dxa"/>
            <w:gridSpan w:val="2"/>
            <w:vMerge w:val="continue"/>
            <w:vAlign w:val="center"/>
          </w:tcPr>
          <w:p w14:paraId="3EABB92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c>
          <w:tcPr>
            <w:tcW w:w="1181" w:type="dxa"/>
            <w:gridSpan w:val="3"/>
            <w:vAlign w:val="center"/>
          </w:tcPr>
          <w:p w14:paraId="61AE3CC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r>
              <w:rPr>
                <w:rFonts w:hint="default" w:ascii="Times New Roman" w:hAnsi="Times New Roman" w:eastAsia="黑体" w:cs="Times New Roman"/>
                <w:sz w:val="24"/>
                <w:szCs w:val="28"/>
                <w:lang w:val="en-US" w:eastAsia="zh-CN"/>
              </w:rPr>
              <w:t>所在单位</w:t>
            </w:r>
          </w:p>
        </w:tc>
        <w:tc>
          <w:tcPr>
            <w:tcW w:w="2382" w:type="dxa"/>
            <w:gridSpan w:val="5"/>
            <w:vAlign w:val="center"/>
          </w:tcPr>
          <w:p w14:paraId="6F62F4D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c>
          <w:tcPr>
            <w:tcW w:w="1558" w:type="dxa"/>
            <w:gridSpan w:val="5"/>
            <w:vAlign w:val="center"/>
          </w:tcPr>
          <w:p w14:paraId="7766B64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r>
              <w:rPr>
                <w:rFonts w:hint="default" w:ascii="Times New Roman" w:hAnsi="Times New Roman" w:eastAsia="黑体" w:cs="Times New Roman"/>
                <w:sz w:val="24"/>
                <w:szCs w:val="28"/>
                <w:lang w:val="en-US" w:eastAsia="zh-CN"/>
              </w:rPr>
              <w:t>学  历</w:t>
            </w:r>
          </w:p>
        </w:tc>
        <w:tc>
          <w:tcPr>
            <w:tcW w:w="2024" w:type="dxa"/>
            <w:gridSpan w:val="3"/>
            <w:vAlign w:val="center"/>
          </w:tcPr>
          <w:p w14:paraId="0FCF38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r>
      <w:tr w14:paraId="72935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6" w:type="dxa"/>
            <w:gridSpan w:val="2"/>
            <w:vMerge w:val="continue"/>
            <w:vAlign w:val="center"/>
          </w:tcPr>
          <w:p w14:paraId="04EE6EC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c>
          <w:tcPr>
            <w:tcW w:w="1181" w:type="dxa"/>
            <w:gridSpan w:val="3"/>
            <w:vAlign w:val="center"/>
          </w:tcPr>
          <w:p w14:paraId="4DF069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r>
              <w:rPr>
                <w:rFonts w:hint="default" w:ascii="Times New Roman" w:hAnsi="Times New Roman" w:eastAsia="黑体" w:cs="Times New Roman"/>
                <w:sz w:val="24"/>
                <w:szCs w:val="28"/>
                <w:lang w:val="en-US" w:eastAsia="zh-CN"/>
              </w:rPr>
              <w:t>职  称</w:t>
            </w:r>
          </w:p>
        </w:tc>
        <w:tc>
          <w:tcPr>
            <w:tcW w:w="2382" w:type="dxa"/>
            <w:gridSpan w:val="5"/>
            <w:vAlign w:val="center"/>
          </w:tcPr>
          <w:p w14:paraId="5BF5708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c>
          <w:tcPr>
            <w:tcW w:w="1558" w:type="dxa"/>
            <w:gridSpan w:val="5"/>
            <w:vAlign w:val="center"/>
          </w:tcPr>
          <w:p w14:paraId="1050790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r>
              <w:rPr>
                <w:rFonts w:hint="default" w:ascii="Times New Roman" w:hAnsi="Times New Roman" w:eastAsia="黑体" w:cs="Times New Roman"/>
                <w:sz w:val="24"/>
                <w:szCs w:val="28"/>
                <w:lang w:val="en-US" w:eastAsia="zh-CN"/>
              </w:rPr>
              <w:t>职  务</w:t>
            </w:r>
          </w:p>
        </w:tc>
        <w:tc>
          <w:tcPr>
            <w:tcW w:w="2024" w:type="dxa"/>
            <w:gridSpan w:val="3"/>
            <w:vAlign w:val="center"/>
          </w:tcPr>
          <w:p w14:paraId="03835FA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r>
      <w:tr w14:paraId="6522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6" w:type="dxa"/>
            <w:gridSpan w:val="2"/>
            <w:vMerge w:val="restart"/>
            <w:vAlign w:val="center"/>
          </w:tcPr>
          <w:p w14:paraId="3134567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r>
              <w:rPr>
                <w:rFonts w:hint="default" w:ascii="Times New Roman" w:hAnsi="Times New Roman" w:eastAsia="黑体" w:cs="Times New Roman"/>
                <w:sz w:val="24"/>
                <w:szCs w:val="28"/>
              </w:rPr>
              <w:t>联</w:t>
            </w:r>
            <w:r>
              <w:rPr>
                <w:rFonts w:hint="default" w:ascii="Times New Roman" w:hAnsi="Times New Roman" w:eastAsia="黑体" w:cs="Times New Roman"/>
                <w:sz w:val="24"/>
                <w:szCs w:val="28"/>
                <w:lang w:val="en-US" w:eastAsia="zh-CN"/>
              </w:rPr>
              <w:t xml:space="preserve"> </w:t>
            </w:r>
            <w:r>
              <w:rPr>
                <w:rFonts w:hint="default" w:ascii="Times New Roman" w:hAnsi="Times New Roman" w:eastAsia="黑体" w:cs="Times New Roman"/>
                <w:sz w:val="24"/>
                <w:szCs w:val="28"/>
              </w:rPr>
              <w:t>系</w:t>
            </w:r>
            <w:r>
              <w:rPr>
                <w:rFonts w:hint="default" w:ascii="Times New Roman" w:hAnsi="Times New Roman" w:eastAsia="黑体" w:cs="Times New Roman"/>
                <w:sz w:val="24"/>
                <w:szCs w:val="28"/>
                <w:lang w:val="en-US" w:eastAsia="zh-CN"/>
              </w:rPr>
              <w:t xml:space="preserve"> </w:t>
            </w:r>
            <w:r>
              <w:rPr>
                <w:rFonts w:hint="default" w:ascii="Times New Roman" w:hAnsi="Times New Roman" w:eastAsia="黑体" w:cs="Times New Roman"/>
                <w:sz w:val="24"/>
                <w:szCs w:val="28"/>
              </w:rPr>
              <w:t>人</w:t>
            </w:r>
          </w:p>
        </w:tc>
        <w:tc>
          <w:tcPr>
            <w:tcW w:w="1181" w:type="dxa"/>
            <w:gridSpan w:val="3"/>
            <w:vAlign w:val="center"/>
          </w:tcPr>
          <w:p w14:paraId="2D5234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r>
              <w:rPr>
                <w:rFonts w:hint="default" w:ascii="Times New Roman" w:hAnsi="Times New Roman" w:eastAsia="黑体" w:cs="Times New Roman"/>
                <w:sz w:val="24"/>
                <w:szCs w:val="28"/>
              </w:rPr>
              <w:t>姓</w:t>
            </w:r>
            <w:r>
              <w:rPr>
                <w:rFonts w:hint="default" w:ascii="Times New Roman" w:hAnsi="Times New Roman" w:eastAsia="黑体" w:cs="Times New Roman"/>
                <w:sz w:val="24"/>
                <w:szCs w:val="28"/>
                <w:lang w:val="en-US" w:eastAsia="zh-CN"/>
              </w:rPr>
              <w:t xml:space="preserve">  </w:t>
            </w:r>
            <w:r>
              <w:rPr>
                <w:rFonts w:hint="default" w:ascii="Times New Roman" w:hAnsi="Times New Roman" w:eastAsia="黑体" w:cs="Times New Roman"/>
                <w:sz w:val="24"/>
                <w:szCs w:val="28"/>
              </w:rPr>
              <w:t>名</w:t>
            </w:r>
          </w:p>
        </w:tc>
        <w:tc>
          <w:tcPr>
            <w:tcW w:w="2382" w:type="dxa"/>
            <w:gridSpan w:val="5"/>
            <w:vAlign w:val="center"/>
          </w:tcPr>
          <w:p w14:paraId="1BBBE42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c>
          <w:tcPr>
            <w:tcW w:w="1558" w:type="dxa"/>
            <w:gridSpan w:val="5"/>
            <w:vAlign w:val="center"/>
          </w:tcPr>
          <w:p w14:paraId="378C0AF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r>
              <w:rPr>
                <w:rFonts w:hint="default" w:ascii="Times New Roman" w:hAnsi="Times New Roman" w:eastAsia="黑体" w:cs="Times New Roman"/>
                <w:sz w:val="24"/>
                <w:szCs w:val="28"/>
              </w:rPr>
              <w:t>职</w:t>
            </w:r>
            <w:r>
              <w:rPr>
                <w:rFonts w:hint="default" w:ascii="Times New Roman" w:hAnsi="Times New Roman" w:eastAsia="黑体" w:cs="Times New Roman"/>
                <w:sz w:val="24"/>
                <w:szCs w:val="28"/>
                <w:lang w:val="en-US" w:eastAsia="zh-CN"/>
              </w:rPr>
              <w:t xml:space="preserve">  </w:t>
            </w:r>
            <w:r>
              <w:rPr>
                <w:rFonts w:hint="default" w:ascii="Times New Roman" w:hAnsi="Times New Roman" w:eastAsia="黑体" w:cs="Times New Roman"/>
                <w:sz w:val="24"/>
                <w:szCs w:val="28"/>
              </w:rPr>
              <w:t>务</w:t>
            </w:r>
          </w:p>
        </w:tc>
        <w:tc>
          <w:tcPr>
            <w:tcW w:w="2024" w:type="dxa"/>
            <w:gridSpan w:val="3"/>
            <w:vAlign w:val="center"/>
          </w:tcPr>
          <w:p w14:paraId="2BB2256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r>
      <w:tr w14:paraId="0C090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86" w:type="dxa"/>
            <w:gridSpan w:val="2"/>
            <w:vMerge w:val="continue"/>
            <w:vAlign w:val="center"/>
          </w:tcPr>
          <w:p w14:paraId="2559F22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c>
          <w:tcPr>
            <w:tcW w:w="1181" w:type="dxa"/>
            <w:gridSpan w:val="3"/>
            <w:vAlign w:val="center"/>
          </w:tcPr>
          <w:p w14:paraId="0B99936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r>
              <w:rPr>
                <w:rFonts w:hint="default" w:ascii="Times New Roman" w:hAnsi="Times New Roman" w:eastAsia="黑体" w:cs="Times New Roman"/>
                <w:sz w:val="24"/>
                <w:szCs w:val="28"/>
              </w:rPr>
              <w:t>手</w:t>
            </w:r>
            <w:r>
              <w:rPr>
                <w:rFonts w:hint="default" w:ascii="Times New Roman" w:hAnsi="Times New Roman" w:eastAsia="黑体" w:cs="Times New Roman"/>
                <w:sz w:val="24"/>
                <w:szCs w:val="28"/>
                <w:lang w:val="en-US" w:eastAsia="zh-CN"/>
              </w:rPr>
              <w:t xml:space="preserve">  </w:t>
            </w:r>
            <w:r>
              <w:rPr>
                <w:rFonts w:hint="default" w:ascii="Times New Roman" w:hAnsi="Times New Roman" w:eastAsia="黑体" w:cs="Times New Roman"/>
                <w:sz w:val="24"/>
                <w:szCs w:val="28"/>
              </w:rPr>
              <w:t>机</w:t>
            </w:r>
          </w:p>
        </w:tc>
        <w:tc>
          <w:tcPr>
            <w:tcW w:w="2382" w:type="dxa"/>
            <w:gridSpan w:val="5"/>
            <w:vAlign w:val="center"/>
          </w:tcPr>
          <w:p w14:paraId="514B4A0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c>
          <w:tcPr>
            <w:tcW w:w="1558" w:type="dxa"/>
            <w:gridSpan w:val="5"/>
            <w:vAlign w:val="center"/>
          </w:tcPr>
          <w:p w14:paraId="0FCB93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r>
              <w:rPr>
                <w:rFonts w:hint="default" w:ascii="Times New Roman" w:hAnsi="Times New Roman" w:eastAsia="黑体" w:cs="Times New Roman"/>
                <w:sz w:val="24"/>
                <w:szCs w:val="28"/>
              </w:rPr>
              <w:t>电子邮箱</w:t>
            </w:r>
          </w:p>
        </w:tc>
        <w:tc>
          <w:tcPr>
            <w:tcW w:w="2024" w:type="dxa"/>
            <w:gridSpan w:val="3"/>
            <w:vAlign w:val="center"/>
          </w:tcPr>
          <w:p w14:paraId="1FF16F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rPr>
            </w:pPr>
          </w:p>
        </w:tc>
      </w:tr>
      <w:tr w14:paraId="5B2B8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9" w:hRule="atLeast"/>
          <w:jc w:val="center"/>
        </w:trPr>
        <w:tc>
          <w:tcPr>
            <w:tcW w:w="1586" w:type="dxa"/>
            <w:gridSpan w:val="2"/>
            <w:vAlign w:val="center"/>
          </w:tcPr>
          <w:p w14:paraId="0C899B5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sz w:val="24"/>
                <w:szCs w:val="28"/>
                <w:lang w:val="en-US" w:eastAsia="zh-CN"/>
              </w:rPr>
            </w:pPr>
            <w:r>
              <w:rPr>
                <w:rFonts w:hint="default" w:ascii="Times New Roman" w:hAnsi="Times New Roman" w:eastAsia="黑体" w:cs="Times New Roman"/>
                <w:sz w:val="24"/>
                <w:szCs w:val="28"/>
                <w:lang w:val="en-US" w:eastAsia="zh-CN"/>
              </w:rPr>
              <w:t>项目摘要</w:t>
            </w:r>
            <w:r>
              <w:rPr>
                <w:rFonts w:hint="default" w:ascii="Times New Roman" w:hAnsi="Times New Roman" w:eastAsia="黑体" w:cs="Times New Roman"/>
                <w:spacing w:val="1"/>
                <w:w w:val="73"/>
                <w:kern w:val="0"/>
                <w:sz w:val="24"/>
                <w:szCs w:val="28"/>
                <w:fitText w:val="1188" w:id="1581466634"/>
                <w:lang w:val="en-US" w:eastAsia="zh-CN"/>
              </w:rPr>
              <w:t>（300字以内</w:t>
            </w:r>
            <w:r>
              <w:rPr>
                <w:rFonts w:hint="default" w:ascii="Times New Roman" w:hAnsi="Times New Roman" w:eastAsia="黑体" w:cs="Times New Roman"/>
                <w:spacing w:val="-1"/>
                <w:w w:val="73"/>
                <w:kern w:val="0"/>
                <w:sz w:val="24"/>
                <w:szCs w:val="28"/>
                <w:fitText w:val="1188" w:id="1581466634"/>
                <w:lang w:val="en-US" w:eastAsia="zh-CN"/>
              </w:rPr>
              <w:t>）</w:t>
            </w:r>
          </w:p>
        </w:tc>
        <w:tc>
          <w:tcPr>
            <w:tcW w:w="7145" w:type="dxa"/>
            <w:gridSpan w:val="16"/>
            <w:vAlign w:val="center"/>
          </w:tcPr>
          <w:p w14:paraId="4F08A6A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sz w:val="24"/>
                <w:szCs w:val="28"/>
              </w:rPr>
            </w:pPr>
          </w:p>
        </w:tc>
      </w:tr>
      <w:tr w14:paraId="54381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0" w:hRule="atLeast"/>
          <w:jc w:val="center"/>
        </w:trPr>
        <w:tc>
          <w:tcPr>
            <w:tcW w:w="8731" w:type="dxa"/>
            <w:gridSpan w:val="18"/>
          </w:tcPr>
          <w:p w14:paraId="6B27B3E3">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sz w:val="24"/>
                <w:szCs w:val="28"/>
                <w:lang w:val="en-US" w:eastAsia="zh-CN"/>
              </w:rPr>
            </w:pPr>
            <w:r>
              <w:rPr>
                <w:rFonts w:hint="default" w:ascii="Times New Roman" w:hAnsi="Times New Roman" w:eastAsia="黑体" w:cs="Times New Roman"/>
                <w:sz w:val="24"/>
                <w:szCs w:val="28"/>
                <w:lang w:val="en-US" w:eastAsia="zh-CN"/>
              </w:rPr>
              <w:t>一、背景和意义</w:t>
            </w:r>
          </w:p>
        </w:tc>
      </w:tr>
      <w:tr w14:paraId="0EDA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0" w:hRule="atLeast"/>
          <w:jc w:val="center"/>
        </w:trPr>
        <w:tc>
          <w:tcPr>
            <w:tcW w:w="8731" w:type="dxa"/>
            <w:gridSpan w:val="18"/>
          </w:tcPr>
          <w:p w14:paraId="52CB6625">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sz w:val="24"/>
                <w:szCs w:val="28"/>
              </w:rPr>
            </w:pPr>
            <w:r>
              <w:rPr>
                <w:rFonts w:hint="default" w:ascii="Times New Roman" w:hAnsi="Times New Roman" w:eastAsia="黑体" w:cs="Times New Roman"/>
                <w:b w:val="0"/>
                <w:bCs w:val="0"/>
                <w:sz w:val="24"/>
                <w:szCs w:val="28"/>
                <w:lang w:val="en-US" w:eastAsia="zh-CN"/>
              </w:rPr>
              <w:t>二、“五新”成果简介</w:t>
            </w:r>
            <w:r>
              <w:rPr>
                <w:rFonts w:hint="default" w:ascii="Times New Roman" w:hAnsi="Times New Roman" w:eastAsia="黑体" w:cs="Times New Roman"/>
                <w:sz w:val="24"/>
                <w:szCs w:val="28"/>
              </w:rPr>
              <w:t>（对现有成果进行描述，包括成果研发所处阶段、是否完成小试中试等验证熟化，已投入资金、人力和成果应用等情况，限500字）</w:t>
            </w:r>
          </w:p>
        </w:tc>
      </w:tr>
      <w:tr w14:paraId="36C3A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jc w:val="center"/>
        </w:trPr>
        <w:tc>
          <w:tcPr>
            <w:tcW w:w="8731" w:type="dxa"/>
            <w:gridSpan w:val="18"/>
          </w:tcPr>
          <w:p w14:paraId="11004594">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sz w:val="24"/>
                <w:szCs w:val="28"/>
              </w:rPr>
            </w:pPr>
            <w:r>
              <w:rPr>
                <w:rFonts w:hint="default" w:ascii="Times New Roman" w:hAnsi="Times New Roman" w:eastAsia="黑体" w:cs="Times New Roman"/>
                <w:b w:val="0"/>
                <w:bCs w:val="0"/>
                <w:sz w:val="24"/>
                <w:szCs w:val="28"/>
                <w:lang w:val="en-US" w:eastAsia="zh-CN"/>
              </w:rPr>
              <w:t>三、</w:t>
            </w:r>
            <w:r>
              <w:rPr>
                <w:rFonts w:hint="default" w:ascii="Times New Roman" w:hAnsi="Times New Roman" w:eastAsia="黑体" w:cs="Times New Roman"/>
                <w:b w:val="0"/>
                <w:bCs w:val="0"/>
                <w:sz w:val="24"/>
                <w:szCs w:val="28"/>
              </w:rPr>
              <w:t>拟转化方式</w:t>
            </w:r>
            <w:r>
              <w:rPr>
                <w:rFonts w:hint="default" w:ascii="Times New Roman" w:hAnsi="Times New Roman" w:eastAsia="黑体" w:cs="Times New Roman"/>
                <w:sz w:val="24"/>
                <w:szCs w:val="28"/>
              </w:rPr>
              <w:t>（技术转让、技术许可、作价入股、产学研合作、携成果创办企业等）</w:t>
            </w:r>
          </w:p>
        </w:tc>
      </w:tr>
      <w:tr w14:paraId="60DCC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5" w:hRule="atLeast"/>
          <w:jc w:val="center"/>
        </w:trPr>
        <w:tc>
          <w:tcPr>
            <w:tcW w:w="8731" w:type="dxa"/>
            <w:gridSpan w:val="18"/>
          </w:tcPr>
          <w:p w14:paraId="1C000FC7">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b/>
                <w:bCs/>
                <w:sz w:val="24"/>
                <w:szCs w:val="28"/>
                <w:lang w:val="en-US" w:eastAsia="zh-CN"/>
              </w:rPr>
            </w:pPr>
            <w:r>
              <w:rPr>
                <w:rFonts w:hint="default" w:ascii="Times New Roman" w:hAnsi="Times New Roman" w:eastAsia="黑体" w:cs="Times New Roman"/>
                <w:b w:val="0"/>
                <w:bCs w:val="0"/>
                <w:sz w:val="24"/>
                <w:szCs w:val="28"/>
                <w:lang w:val="en-US" w:eastAsia="zh-CN"/>
              </w:rPr>
              <w:t>四、在葡萄酒产业中的具体应用。</w:t>
            </w:r>
            <w:r>
              <w:rPr>
                <w:rFonts w:hint="default" w:ascii="Times New Roman" w:hAnsi="Times New Roman" w:eastAsia="黑体" w:cs="Times New Roman"/>
                <w:b/>
                <w:bCs/>
                <w:sz w:val="24"/>
                <w:szCs w:val="28"/>
                <w:lang w:val="en-US" w:eastAsia="zh-CN"/>
              </w:rPr>
              <w:t>（</w:t>
            </w:r>
            <w:r>
              <w:rPr>
                <w:rFonts w:hint="default" w:ascii="Times New Roman" w:hAnsi="Times New Roman" w:eastAsia="黑体" w:cs="Times New Roman"/>
                <w:sz w:val="24"/>
                <w:szCs w:val="28"/>
                <w:lang w:val="en-US" w:eastAsia="zh-CN"/>
              </w:rPr>
              <w:t>包括所申报的“五新”成果具体在葡萄酒产业哪个环节应用，解决什么问题）</w:t>
            </w:r>
          </w:p>
        </w:tc>
      </w:tr>
      <w:tr w14:paraId="4566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jc w:val="center"/>
        </w:trPr>
        <w:tc>
          <w:tcPr>
            <w:tcW w:w="8731" w:type="dxa"/>
            <w:gridSpan w:val="18"/>
          </w:tcPr>
          <w:p w14:paraId="6E26ABE9">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b w:val="0"/>
                <w:bCs w:val="0"/>
                <w:sz w:val="24"/>
                <w:szCs w:val="28"/>
                <w:lang w:val="en-US" w:eastAsia="zh-CN"/>
              </w:rPr>
            </w:pPr>
            <w:r>
              <w:rPr>
                <w:rFonts w:hint="default" w:ascii="Times New Roman" w:hAnsi="Times New Roman" w:eastAsia="黑体" w:cs="Times New Roman"/>
                <w:b w:val="0"/>
                <w:bCs w:val="0"/>
                <w:sz w:val="24"/>
                <w:szCs w:val="28"/>
                <w:lang w:val="en-US" w:eastAsia="zh-CN"/>
              </w:rPr>
              <w:t>五、成果转化内容及拟转化单位（企业）介绍（具体到转化数量、内容等）</w:t>
            </w:r>
          </w:p>
        </w:tc>
      </w:tr>
      <w:tr w14:paraId="1D14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2" w:hRule="atLeast"/>
          <w:jc w:val="center"/>
        </w:trPr>
        <w:tc>
          <w:tcPr>
            <w:tcW w:w="8731" w:type="dxa"/>
            <w:gridSpan w:val="18"/>
          </w:tcPr>
          <w:p w14:paraId="23EC8483">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b w:val="0"/>
                <w:bCs w:val="0"/>
                <w:sz w:val="24"/>
                <w:szCs w:val="28"/>
                <w:lang w:val="en-US" w:eastAsia="zh-CN"/>
              </w:rPr>
            </w:pPr>
            <w:r>
              <w:rPr>
                <w:rFonts w:hint="default" w:ascii="Times New Roman" w:hAnsi="Times New Roman" w:eastAsia="黑体" w:cs="Times New Roman"/>
                <w:b w:val="0"/>
                <w:bCs w:val="0"/>
                <w:sz w:val="24"/>
                <w:szCs w:val="28"/>
                <w:lang w:val="en-US" w:eastAsia="zh-CN"/>
              </w:rPr>
              <w:t>六、项目进度安排</w:t>
            </w:r>
          </w:p>
        </w:tc>
      </w:tr>
      <w:tr w14:paraId="0047D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7" w:hRule="atLeast"/>
          <w:jc w:val="center"/>
        </w:trPr>
        <w:tc>
          <w:tcPr>
            <w:tcW w:w="8731" w:type="dxa"/>
            <w:gridSpan w:val="18"/>
          </w:tcPr>
          <w:p w14:paraId="4E0D3010">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黑体" w:cs="Times New Roman"/>
                <w:b w:val="0"/>
                <w:bCs w:val="0"/>
                <w:sz w:val="24"/>
                <w:szCs w:val="28"/>
              </w:rPr>
            </w:pPr>
            <w:r>
              <w:rPr>
                <w:rFonts w:hint="default" w:ascii="Times New Roman" w:hAnsi="Times New Roman" w:eastAsia="黑体" w:cs="Times New Roman"/>
                <w:b w:val="0"/>
                <w:bCs w:val="0"/>
                <w:sz w:val="24"/>
                <w:szCs w:val="28"/>
                <w:lang w:val="en-US" w:eastAsia="zh-CN"/>
              </w:rPr>
              <w:t>七、转化应用后效益和市场分析（包括经济效益、生态效益、社会效益等）</w:t>
            </w:r>
          </w:p>
        </w:tc>
      </w:tr>
      <w:tr w14:paraId="7C54F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2" w:hRule="atLeast"/>
          <w:jc w:val="center"/>
        </w:trPr>
        <w:tc>
          <w:tcPr>
            <w:tcW w:w="8731" w:type="dxa"/>
            <w:gridSpan w:val="18"/>
            <w:vAlign w:val="top"/>
          </w:tcPr>
          <w:p w14:paraId="2732C89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rPr>
            </w:pPr>
            <w:r>
              <w:rPr>
                <w:rFonts w:hint="default" w:ascii="Times New Roman" w:hAnsi="Times New Roman" w:eastAsia="黑体" w:cs="Times New Roman"/>
                <w:b w:val="0"/>
                <w:bCs w:val="0"/>
                <w:sz w:val="24"/>
                <w:szCs w:val="28"/>
                <w:lang w:val="en-US" w:eastAsia="zh-CN"/>
              </w:rPr>
              <w:t>八、转化应用后</w:t>
            </w:r>
            <w:r>
              <w:rPr>
                <w:rFonts w:hint="default" w:ascii="Times New Roman" w:hAnsi="Times New Roman" w:eastAsia="黑体" w:cs="Times New Roman"/>
                <w:b w:val="0"/>
                <w:bCs w:val="0"/>
                <w:sz w:val="24"/>
                <w:szCs w:val="28"/>
              </w:rPr>
              <w:t>产权归属、利益分配等</w:t>
            </w:r>
          </w:p>
        </w:tc>
      </w:tr>
      <w:tr w14:paraId="5269D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31" w:type="dxa"/>
            <w:gridSpan w:val="18"/>
            <w:vAlign w:val="top"/>
          </w:tcPr>
          <w:p w14:paraId="15BD8677">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r>
              <w:rPr>
                <w:rFonts w:hint="default" w:ascii="Times New Roman" w:hAnsi="Times New Roman" w:eastAsia="黑体" w:cs="Times New Roman"/>
                <w:b w:val="0"/>
                <w:bCs w:val="0"/>
                <w:sz w:val="24"/>
                <w:szCs w:val="28"/>
                <w:lang w:val="en-US" w:eastAsia="zh-CN"/>
              </w:rPr>
              <w:t>经费概算及具体使用预算</w:t>
            </w:r>
          </w:p>
        </w:tc>
      </w:tr>
      <w:tr w14:paraId="22889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2" w:type="dxa"/>
            <w:vMerge w:val="restart"/>
            <w:vAlign w:val="center"/>
          </w:tcPr>
          <w:p w14:paraId="4ED9F7D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r>
              <w:rPr>
                <w:rFonts w:hint="default" w:ascii="Times New Roman" w:hAnsi="Times New Roman" w:eastAsia="黑体" w:cs="Times New Roman"/>
                <w:b w:val="0"/>
                <w:bCs w:val="0"/>
                <w:sz w:val="24"/>
                <w:szCs w:val="28"/>
                <w:lang w:val="en-US" w:eastAsia="zh-CN"/>
              </w:rPr>
              <w:t>（一）经费概算</w:t>
            </w:r>
          </w:p>
        </w:tc>
        <w:tc>
          <w:tcPr>
            <w:tcW w:w="796" w:type="dxa"/>
            <w:gridSpan w:val="2"/>
            <w:vAlign w:val="top"/>
          </w:tcPr>
          <w:p w14:paraId="3F885A5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r>
              <w:rPr>
                <w:rFonts w:hint="default" w:ascii="Times New Roman" w:hAnsi="Times New Roman" w:eastAsia="黑体" w:cs="Times New Roman"/>
                <w:b w:val="0"/>
                <w:bCs w:val="0"/>
                <w:sz w:val="24"/>
                <w:szCs w:val="28"/>
                <w:lang w:val="en-US" w:eastAsia="zh-CN"/>
              </w:rPr>
              <w:t>序号</w:t>
            </w:r>
          </w:p>
        </w:tc>
        <w:tc>
          <w:tcPr>
            <w:tcW w:w="2523" w:type="dxa"/>
            <w:gridSpan w:val="6"/>
            <w:vAlign w:val="top"/>
          </w:tcPr>
          <w:p w14:paraId="7CB1AA6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r>
              <w:rPr>
                <w:rFonts w:hint="default" w:ascii="Times New Roman" w:hAnsi="Times New Roman" w:eastAsia="黑体" w:cs="Times New Roman"/>
                <w:b w:val="0"/>
                <w:bCs w:val="0"/>
                <w:sz w:val="24"/>
                <w:szCs w:val="28"/>
                <w:lang w:val="en-US" w:eastAsia="zh-CN"/>
              </w:rPr>
              <w:t>预算科目名称</w:t>
            </w:r>
          </w:p>
        </w:tc>
        <w:tc>
          <w:tcPr>
            <w:tcW w:w="1277" w:type="dxa"/>
            <w:gridSpan w:val="4"/>
            <w:vAlign w:val="top"/>
          </w:tcPr>
          <w:p w14:paraId="25D8D45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黑体" w:cs="Times New Roman"/>
                <w:b w:val="0"/>
                <w:bCs w:val="0"/>
                <w:kern w:val="2"/>
                <w:sz w:val="24"/>
                <w:szCs w:val="28"/>
                <w:lang w:val="en-US" w:eastAsia="zh-CN" w:bidi="ar-SA"/>
              </w:rPr>
            </w:pPr>
            <w:r>
              <w:rPr>
                <w:rFonts w:hint="default" w:ascii="Times New Roman" w:hAnsi="Times New Roman" w:eastAsia="黑体" w:cs="Times New Roman"/>
                <w:b w:val="0"/>
                <w:bCs w:val="0"/>
                <w:sz w:val="24"/>
                <w:szCs w:val="28"/>
                <w:lang w:val="en-US" w:eastAsia="zh-CN"/>
              </w:rPr>
              <w:t>合计</w:t>
            </w:r>
          </w:p>
        </w:tc>
        <w:tc>
          <w:tcPr>
            <w:tcW w:w="1285" w:type="dxa"/>
            <w:gridSpan w:val="4"/>
            <w:vAlign w:val="top"/>
          </w:tcPr>
          <w:p w14:paraId="7B406F8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黑体" w:cs="Times New Roman"/>
                <w:b w:val="0"/>
                <w:bCs w:val="0"/>
                <w:kern w:val="2"/>
                <w:sz w:val="24"/>
                <w:szCs w:val="28"/>
                <w:lang w:val="en-US" w:eastAsia="zh-CN" w:bidi="ar-SA"/>
              </w:rPr>
            </w:pPr>
            <w:r>
              <w:rPr>
                <w:rFonts w:hint="default" w:ascii="Times New Roman" w:hAnsi="Times New Roman" w:eastAsia="黑体" w:cs="Times New Roman"/>
                <w:b w:val="0"/>
                <w:bCs w:val="0"/>
                <w:sz w:val="24"/>
                <w:szCs w:val="28"/>
                <w:lang w:val="en-US" w:eastAsia="zh-CN"/>
              </w:rPr>
              <w:t>财政资金</w:t>
            </w:r>
          </w:p>
        </w:tc>
        <w:tc>
          <w:tcPr>
            <w:tcW w:w="1448" w:type="dxa"/>
            <w:vAlign w:val="top"/>
          </w:tcPr>
          <w:p w14:paraId="3B4696C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黑体" w:cs="Times New Roman"/>
                <w:b w:val="0"/>
                <w:bCs w:val="0"/>
                <w:kern w:val="2"/>
                <w:sz w:val="24"/>
                <w:szCs w:val="28"/>
                <w:lang w:val="en-US" w:eastAsia="zh-CN" w:bidi="ar-SA"/>
              </w:rPr>
            </w:pPr>
            <w:r>
              <w:rPr>
                <w:rFonts w:hint="default" w:ascii="Times New Roman" w:hAnsi="Times New Roman" w:eastAsia="黑体" w:cs="Times New Roman"/>
                <w:b w:val="0"/>
                <w:bCs w:val="0"/>
                <w:sz w:val="24"/>
                <w:szCs w:val="28"/>
                <w:lang w:val="en-US" w:eastAsia="zh-CN"/>
              </w:rPr>
              <w:t>自筹经费</w:t>
            </w:r>
          </w:p>
        </w:tc>
      </w:tr>
      <w:tr w14:paraId="62EE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2" w:type="dxa"/>
            <w:vMerge w:val="continue"/>
            <w:vAlign w:val="center"/>
          </w:tcPr>
          <w:p w14:paraId="0ADD9A3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c>
          <w:tcPr>
            <w:tcW w:w="796" w:type="dxa"/>
            <w:gridSpan w:val="2"/>
            <w:vAlign w:val="top"/>
          </w:tcPr>
          <w:p w14:paraId="1EF004B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r>
              <w:rPr>
                <w:rFonts w:hint="default" w:ascii="Times New Roman" w:hAnsi="Times New Roman" w:eastAsia="黑体" w:cs="Times New Roman"/>
                <w:b w:val="0"/>
                <w:bCs w:val="0"/>
                <w:sz w:val="24"/>
                <w:szCs w:val="28"/>
                <w:lang w:val="en-US" w:eastAsia="zh-CN"/>
              </w:rPr>
              <w:t>1</w:t>
            </w:r>
          </w:p>
        </w:tc>
        <w:tc>
          <w:tcPr>
            <w:tcW w:w="2523" w:type="dxa"/>
            <w:gridSpan w:val="6"/>
            <w:vAlign w:val="top"/>
          </w:tcPr>
          <w:p w14:paraId="2345FE2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r>
              <w:rPr>
                <w:rFonts w:hint="default" w:ascii="Times New Roman" w:hAnsi="Times New Roman" w:eastAsia="黑体" w:cs="Times New Roman"/>
                <w:b w:val="0"/>
                <w:bCs w:val="0"/>
                <w:sz w:val="24"/>
                <w:szCs w:val="28"/>
                <w:lang w:val="en-US" w:eastAsia="zh-CN"/>
              </w:rPr>
              <w:t>一、经费支出</w:t>
            </w:r>
          </w:p>
        </w:tc>
        <w:tc>
          <w:tcPr>
            <w:tcW w:w="1277" w:type="dxa"/>
            <w:gridSpan w:val="4"/>
            <w:vAlign w:val="top"/>
          </w:tcPr>
          <w:p w14:paraId="42AF0C0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c>
          <w:tcPr>
            <w:tcW w:w="1285" w:type="dxa"/>
            <w:gridSpan w:val="4"/>
            <w:vAlign w:val="top"/>
          </w:tcPr>
          <w:p w14:paraId="38DEE11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c>
          <w:tcPr>
            <w:tcW w:w="1448" w:type="dxa"/>
            <w:vAlign w:val="top"/>
          </w:tcPr>
          <w:p w14:paraId="1D3C25F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r>
      <w:tr w14:paraId="3C47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2" w:type="dxa"/>
            <w:vMerge w:val="continue"/>
            <w:vAlign w:val="center"/>
          </w:tcPr>
          <w:p w14:paraId="3C3BE51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c>
          <w:tcPr>
            <w:tcW w:w="796" w:type="dxa"/>
            <w:gridSpan w:val="2"/>
            <w:vAlign w:val="top"/>
          </w:tcPr>
          <w:p w14:paraId="734FB09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r>
              <w:rPr>
                <w:rFonts w:hint="default" w:ascii="Times New Roman" w:hAnsi="Times New Roman" w:eastAsia="黑体" w:cs="Times New Roman"/>
                <w:b w:val="0"/>
                <w:bCs w:val="0"/>
                <w:sz w:val="24"/>
                <w:szCs w:val="28"/>
                <w:lang w:val="en-US" w:eastAsia="zh-CN"/>
              </w:rPr>
              <w:t>2</w:t>
            </w:r>
          </w:p>
        </w:tc>
        <w:tc>
          <w:tcPr>
            <w:tcW w:w="2523" w:type="dxa"/>
            <w:gridSpan w:val="6"/>
            <w:vAlign w:val="top"/>
          </w:tcPr>
          <w:p w14:paraId="0B7D9109">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r>
              <w:rPr>
                <w:rFonts w:hint="default" w:ascii="Times New Roman" w:hAnsi="Times New Roman" w:eastAsia="黑体" w:cs="Times New Roman"/>
                <w:b w:val="0"/>
                <w:bCs w:val="0"/>
                <w:sz w:val="24"/>
                <w:szCs w:val="28"/>
                <w:lang w:val="en-US" w:eastAsia="zh-CN"/>
              </w:rPr>
              <w:t>（一）直接费用</w:t>
            </w:r>
          </w:p>
        </w:tc>
        <w:tc>
          <w:tcPr>
            <w:tcW w:w="1277" w:type="dxa"/>
            <w:gridSpan w:val="4"/>
            <w:vAlign w:val="top"/>
          </w:tcPr>
          <w:p w14:paraId="0492664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c>
          <w:tcPr>
            <w:tcW w:w="1285" w:type="dxa"/>
            <w:gridSpan w:val="4"/>
            <w:vAlign w:val="top"/>
          </w:tcPr>
          <w:p w14:paraId="06ABA0C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c>
          <w:tcPr>
            <w:tcW w:w="1448" w:type="dxa"/>
            <w:vAlign w:val="top"/>
          </w:tcPr>
          <w:p w14:paraId="0E21ED9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r>
      <w:tr w14:paraId="26763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2" w:type="dxa"/>
            <w:vMerge w:val="continue"/>
            <w:vAlign w:val="center"/>
          </w:tcPr>
          <w:p w14:paraId="3BF831D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c>
          <w:tcPr>
            <w:tcW w:w="796" w:type="dxa"/>
            <w:gridSpan w:val="2"/>
            <w:vAlign w:val="top"/>
          </w:tcPr>
          <w:p w14:paraId="75640A5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r>
              <w:rPr>
                <w:rFonts w:hint="default" w:ascii="Times New Roman" w:hAnsi="Times New Roman" w:eastAsia="黑体" w:cs="Times New Roman"/>
                <w:b w:val="0"/>
                <w:bCs w:val="0"/>
                <w:sz w:val="24"/>
                <w:szCs w:val="28"/>
                <w:lang w:val="en-US" w:eastAsia="zh-CN"/>
              </w:rPr>
              <w:t>3</w:t>
            </w:r>
          </w:p>
        </w:tc>
        <w:tc>
          <w:tcPr>
            <w:tcW w:w="2523" w:type="dxa"/>
            <w:gridSpan w:val="6"/>
            <w:vAlign w:val="top"/>
          </w:tcPr>
          <w:p w14:paraId="5CC9A1E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r>
              <w:rPr>
                <w:rFonts w:hint="default" w:ascii="Times New Roman" w:hAnsi="Times New Roman" w:eastAsia="黑体" w:cs="Times New Roman"/>
                <w:b w:val="0"/>
                <w:bCs w:val="0"/>
                <w:sz w:val="24"/>
                <w:szCs w:val="28"/>
                <w:lang w:val="en-US" w:eastAsia="zh-CN"/>
              </w:rPr>
              <w:t>1.设备费</w:t>
            </w:r>
          </w:p>
        </w:tc>
        <w:tc>
          <w:tcPr>
            <w:tcW w:w="1277" w:type="dxa"/>
            <w:gridSpan w:val="4"/>
            <w:vAlign w:val="top"/>
          </w:tcPr>
          <w:p w14:paraId="6FDF95B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c>
          <w:tcPr>
            <w:tcW w:w="1285" w:type="dxa"/>
            <w:gridSpan w:val="4"/>
            <w:vAlign w:val="top"/>
          </w:tcPr>
          <w:p w14:paraId="7846D5B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c>
          <w:tcPr>
            <w:tcW w:w="1448" w:type="dxa"/>
            <w:vAlign w:val="top"/>
          </w:tcPr>
          <w:p w14:paraId="1790CD0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r>
      <w:tr w14:paraId="64E6A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2" w:type="dxa"/>
            <w:vMerge w:val="continue"/>
            <w:vAlign w:val="center"/>
          </w:tcPr>
          <w:p w14:paraId="0C789B9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c>
          <w:tcPr>
            <w:tcW w:w="796" w:type="dxa"/>
            <w:gridSpan w:val="2"/>
            <w:vAlign w:val="top"/>
          </w:tcPr>
          <w:p w14:paraId="339C0A6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r>
              <w:rPr>
                <w:rFonts w:hint="default" w:ascii="Times New Roman" w:hAnsi="Times New Roman" w:eastAsia="黑体" w:cs="Times New Roman"/>
                <w:b w:val="0"/>
                <w:bCs w:val="0"/>
                <w:sz w:val="24"/>
                <w:szCs w:val="28"/>
                <w:lang w:val="en-US" w:eastAsia="zh-CN"/>
              </w:rPr>
              <w:t>4</w:t>
            </w:r>
          </w:p>
        </w:tc>
        <w:tc>
          <w:tcPr>
            <w:tcW w:w="2523" w:type="dxa"/>
            <w:gridSpan w:val="6"/>
            <w:vAlign w:val="top"/>
          </w:tcPr>
          <w:p w14:paraId="5836CA4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r>
              <w:rPr>
                <w:rFonts w:hint="default" w:ascii="Times New Roman" w:hAnsi="Times New Roman" w:eastAsia="黑体" w:cs="Times New Roman"/>
                <w:b w:val="0"/>
                <w:bCs w:val="0"/>
                <w:sz w:val="24"/>
                <w:szCs w:val="28"/>
                <w:lang w:val="en-US" w:eastAsia="zh-CN"/>
              </w:rPr>
              <w:t>其中：设备购置费</w:t>
            </w:r>
          </w:p>
        </w:tc>
        <w:tc>
          <w:tcPr>
            <w:tcW w:w="1277" w:type="dxa"/>
            <w:gridSpan w:val="4"/>
            <w:vAlign w:val="top"/>
          </w:tcPr>
          <w:p w14:paraId="10689F2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c>
          <w:tcPr>
            <w:tcW w:w="1285" w:type="dxa"/>
            <w:gridSpan w:val="4"/>
            <w:vAlign w:val="top"/>
          </w:tcPr>
          <w:p w14:paraId="126665C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c>
          <w:tcPr>
            <w:tcW w:w="1448" w:type="dxa"/>
            <w:vAlign w:val="top"/>
          </w:tcPr>
          <w:p w14:paraId="403F601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r>
      <w:tr w14:paraId="08D9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2" w:type="dxa"/>
            <w:vMerge w:val="continue"/>
            <w:vAlign w:val="center"/>
          </w:tcPr>
          <w:p w14:paraId="66CF677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c>
          <w:tcPr>
            <w:tcW w:w="796" w:type="dxa"/>
            <w:gridSpan w:val="2"/>
            <w:vAlign w:val="top"/>
          </w:tcPr>
          <w:p w14:paraId="640E1F8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r>
              <w:rPr>
                <w:rFonts w:hint="default" w:ascii="Times New Roman" w:hAnsi="Times New Roman" w:eastAsia="黑体" w:cs="Times New Roman"/>
                <w:b w:val="0"/>
                <w:bCs w:val="0"/>
                <w:sz w:val="24"/>
                <w:szCs w:val="28"/>
                <w:lang w:val="en-US" w:eastAsia="zh-CN"/>
              </w:rPr>
              <w:t>5</w:t>
            </w:r>
          </w:p>
        </w:tc>
        <w:tc>
          <w:tcPr>
            <w:tcW w:w="2523" w:type="dxa"/>
            <w:gridSpan w:val="6"/>
            <w:vAlign w:val="top"/>
          </w:tcPr>
          <w:p w14:paraId="49F6381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r>
              <w:rPr>
                <w:rFonts w:hint="default" w:ascii="Times New Roman" w:hAnsi="Times New Roman" w:eastAsia="黑体" w:cs="Times New Roman"/>
                <w:b w:val="0"/>
                <w:bCs w:val="0"/>
                <w:sz w:val="24"/>
                <w:szCs w:val="28"/>
                <w:lang w:val="en-US" w:eastAsia="zh-CN"/>
              </w:rPr>
              <w:t>2.业务费</w:t>
            </w:r>
          </w:p>
        </w:tc>
        <w:tc>
          <w:tcPr>
            <w:tcW w:w="1277" w:type="dxa"/>
            <w:gridSpan w:val="4"/>
            <w:vAlign w:val="top"/>
          </w:tcPr>
          <w:p w14:paraId="08CA8A9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c>
          <w:tcPr>
            <w:tcW w:w="1285" w:type="dxa"/>
            <w:gridSpan w:val="4"/>
            <w:vAlign w:val="top"/>
          </w:tcPr>
          <w:p w14:paraId="185848D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c>
          <w:tcPr>
            <w:tcW w:w="1448" w:type="dxa"/>
            <w:vAlign w:val="top"/>
          </w:tcPr>
          <w:p w14:paraId="67B7293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r>
      <w:tr w14:paraId="15A57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2" w:type="dxa"/>
            <w:vMerge w:val="continue"/>
            <w:vAlign w:val="center"/>
          </w:tcPr>
          <w:p w14:paraId="2690B05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c>
          <w:tcPr>
            <w:tcW w:w="796" w:type="dxa"/>
            <w:gridSpan w:val="2"/>
            <w:vAlign w:val="top"/>
          </w:tcPr>
          <w:p w14:paraId="21A2BE9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r>
              <w:rPr>
                <w:rFonts w:hint="default" w:ascii="Times New Roman" w:hAnsi="Times New Roman" w:eastAsia="黑体" w:cs="Times New Roman"/>
                <w:b w:val="0"/>
                <w:bCs w:val="0"/>
                <w:sz w:val="24"/>
                <w:szCs w:val="28"/>
                <w:lang w:val="en-US" w:eastAsia="zh-CN"/>
              </w:rPr>
              <w:t>6</w:t>
            </w:r>
          </w:p>
        </w:tc>
        <w:tc>
          <w:tcPr>
            <w:tcW w:w="2523" w:type="dxa"/>
            <w:gridSpan w:val="6"/>
            <w:vAlign w:val="top"/>
          </w:tcPr>
          <w:p w14:paraId="3BCBF88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r>
              <w:rPr>
                <w:rFonts w:hint="default" w:ascii="Times New Roman" w:hAnsi="Times New Roman" w:eastAsia="黑体" w:cs="Times New Roman"/>
                <w:b w:val="0"/>
                <w:bCs w:val="0"/>
                <w:sz w:val="24"/>
                <w:szCs w:val="28"/>
                <w:lang w:val="en-US" w:eastAsia="zh-CN"/>
              </w:rPr>
              <w:t>3.劳务费</w:t>
            </w:r>
          </w:p>
        </w:tc>
        <w:tc>
          <w:tcPr>
            <w:tcW w:w="1277" w:type="dxa"/>
            <w:gridSpan w:val="4"/>
            <w:vAlign w:val="top"/>
          </w:tcPr>
          <w:p w14:paraId="09E7C9A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c>
          <w:tcPr>
            <w:tcW w:w="1285" w:type="dxa"/>
            <w:gridSpan w:val="4"/>
            <w:vAlign w:val="top"/>
          </w:tcPr>
          <w:p w14:paraId="4FF9E65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c>
          <w:tcPr>
            <w:tcW w:w="1448" w:type="dxa"/>
            <w:vAlign w:val="top"/>
          </w:tcPr>
          <w:p w14:paraId="5D703E8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r>
      <w:tr w14:paraId="57409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2" w:type="dxa"/>
            <w:vMerge w:val="continue"/>
            <w:vAlign w:val="center"/>
          </w:tcPr>
          <w:p w14:paraId="0679AD2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c>
          <w:tcPr>
            <w:tcW w:w="796" w:type="dxa"/>
            <w:gridSpan w:val="2"/>
            <w:vAlign w:val="top"/>
          </w:tcPr>
          <w:p w14:paraId="24C7E11D">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r>
              <w:rPr>
                <w:rFonts w:hint="default" w:ascii="Times New Roman" w:hAnsi="Times New Roman" w:eastAsia="黑体" w:cs="Times New Roman"/>
                <w:b w:val="0"/>
                <w:bCs w:val="0"/>
                <w:sz w:val="24"/>
                <w:szCs w:val="28"/>
                <w:lang w:val="en-US" w:eastAsia="zh-CN"/>
              </w:rPr>
              <w:t>7</w:t>
            </w:r>
          </w:p>
        </w:tc>
        <w:tc>
          <w:tcPr>
            <w:tcW w:w="2523" w:type="dxa"/>
            <w:gridSpan w:val="6"/>
            <w:vAlign w:val="top"/>
          </w:tcPr>
          <w:p w14:paraId="51790C6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r>
              <w:rPr>
                <w:rFonts w:hint="default" w:ascii="Times New Roman" w:hAnsi="Times New Roman" w:eastAsia="黑体" w:cs="Times New Roman"/>
                <w:b w:val="0"/>
                <w:bCs w:val="0"/>
                <w:sz w:val="24"/>
                <w:szCs w:val="28"/>
                <w:lang w:val="en-US" w:eastAsia="zh-CN"/>
              </w:rPr>
              <w:t>（二）间接经费</w:t>
            </w:r>
          </w:p>
        </w:tc>
        <w:tc>
          <w:tcPr>
            <w:tcW w:w="1277" w:type="dxa"/>
            <w:gridSpan w:val="4"/>
            <w:vAlign w:val="top"/>
          </w:tcPr>
          <w:p w14:paraId="52EFF89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c>
          <w:tcPr>
            <w:tcW w:w="1285" w:type="dxa"/>
            <w:gridSpan w:val="4"/>
            <w:vAlign w:val="top"/>
          </w:tcPr>
          <w:p w14:paraId="26966D8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c>
          <w:tcPr>
            <w:tcW w:w="1448" w:type="dxa"/>
            <w:vAlign w:val="top"/>
          </w:tcPr>
          <w:p w14:paraId="34A100B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r>
      <w:tr w14:paraId="1BE0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1402" w:type="dxa"/>
            <w:vAlign w:val="center"/>
          </w:tcPr>
          <w:p w14:paraId="7AC3FED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r>
              <w:rPr>
                <w:rFonts w:hint="default" w:ascii="Times New Roman" w:hAnsi="Times New Roman" w:eastAsia="黑体" w:cs="Times New Roman"/>
                <w:b w:val="0"/>
                <w:bCs w:val="0"/>
                <w:sz w:val="24"/>
                <w:szCs w:val="28"/>
                <w:lang w:val="en-US" w:eastAsia="zh-CN"/>
              </w:rPr>
              <w:t>（二）经费具体使用计划</w:t>
            </w:r>
          </w:p>
        </w:tc>
        <w:tc>
          <w:tcPr>
            <w:tcW w:w="7329" w:type="dxa"/>
            <w:gridSpan w:val="17"/>
            <w:vAlign w:val="top"/>
          </w:tcPr>
          <w:p w14:paraId="0CAD900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r>
      <w:tr w14:paraId="32272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8" w:hRule="atLeast"/>
          <w:jc w:val="center"/>
        </w:trPr>
        <w:tc>
          <w:tcPr>
            <w:tcW w:w="8731" w:type="dxa"/>
            <w:gridSpan w:val="18"/>
            <w:vAlign w:val="top"/>
          </w:tcPr>
          <w:p w14:paraId="62469CD3">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r>
              <w:rPr>
                <w:rFonts w:hint="default" w:ascii="Times New Roman" w:hAnsi="Times New Roman" w:eastAsia="黑体" w:cs="Times New Roman"/>
                <w:b w:val="0"/>
                <w:bCs w:val="0"/>
                <w:sz w:val="24"/>
                <w:szCs w:val="28"/>
                <w:lang w:val="en-US" w:eastAsia="zh-CN"/>
              </w:rPr>
              <w:t>十、考核指标（明确并量化考核指标，与预算明细相对应）</w:t>
            </w:r>
          </w:p>
        </w:tc>
      </w:tr>
      <w:tr w14:paraId="71D8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8" w:hRule="atLeast"/>
          <w:jc w:val="center"/>
        </w:trPr>
        <w:tc>
          <w:tcPr>
            <w:tcW w:w="8731" w:type="dxa"/>
            <w:gridSpan w:val="18"/>
            <w:vAlign w:val="top"/>
          </w:tcPr>
          <w:p w14:paraId="7933D3F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r>
              <w:rPr>
                <w:rFonts w:hint="default" w:ascii="Times New Roman" w:hAnsi="Times New Roman" w:eastAsia="黑体" w:cs="Times New Roman"/>
                <w:b w:val="0"/>
                <w:bCs w:val="0"/>
                <w:sz w:val="24"/>
                <w:szCs w:val="28"/>
                <w:lang w:val="en-US" w:eastAsia="zh-CN"/>
              </w:rPr>
              <w:t>申报单位意见</w:t>
            </w:r>
          </w:p>
          <w:p w14:paraId="54E9969B">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p w14:paraId="1392D81F">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p w14:paraId="6018AD6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r>
              <w:rPr>
                <w:rFonts w:hint="default" w:ascii="Times New Roman" w:hAnsi="Times New Roman" w:eastAsia="黑体" w:cs="Times New Roman"/>
                <w:b w:val="0"/>
                <w:bCs w:val="0"/>
                <w:sz w:val="24"/>
                <w:szCs w:val="28"/>
                <w:lang w:val="en-US" w:eastAsia="zh-CN"/>
              </w:rPr>
              <w:t>负责人：                                 （公章）</w:t>
            </w:r>
          </w:p>
          <w:p w14:paraId="27773EC0">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r>
              <w:rPr>
                <w:rFonts w:hint="default" w:ascii="Times New Roman" w:hAnsi="Times New Roman" w:eastAsia="黑体" w:cs="Times New Roman"/>
                <w:b w:val="0"/>
                <w:bCs w:val="0"/>
                <w:sz w:val="24"/>
                <w:szCs w:val="28"/>
                <w:lang w:val="en-US" w:eastAsia="zh-CN"/>
              </w:rPr>
              <w:t xml:space="preserve">                                      年    月    日</w:t>
            </w:r>
          </w:p>
          <w:p w14:paraId="3A58CFB5">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r>
      <w:tr w14:paraId="78AFA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jc w:val="center"/>
        </w:trPr>
        <w:tc>
          <w:tcPr>
            <w:tcW w:w="8731" w:type="dxa"/>
            <w:gridSpan w:val="18"/>
            <w:vAlign w:val="top"/>
          </w:tcPr>
          <w:p w14:paraId="1EEBE69A">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r>
              <w:rPr>
                <w:rFonts w:hint="default" w:ascii="Times New Roman" w:hAnsi="Times New Roman" w:eastAsia="黑体" w:cs="Times New Roman"/>
                <w:b w:val="0"/>
                <w:bCs w:val="0"/>
                <w:sz w:val="24"/>
                <w:szCs w:val="28"/>
                <w:lang w:val="en-US" w:eastAsia="zh-CN"/>
              </w:rPr>
              <w:t>县级（市、区）葡萄酒产业主管部门意见</w:t>
            </w:r>
          </w:p>
          <w:p w14:paraId="3FF83B3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p w14:paraId="1F7C23D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p w14:paraId="78496D0E">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r>
              <w:rPr>
                <w:rFonts w:hint="default" w:ascii="Times New Roman" w:hAnsi="Times New Roman" w:eastAsia="黑体" w:cs="Times New Roman"/>
                <w:b w:val="0"/>
                <w:bCs w:val="0"/>
                <w:sz w:val="24"/>
                <w:szCs w:val="28"/>
                <w:lang w:val="en-US" w:eastAsia="zh-CN"/>
              </w:rPr>
              <w:t>负责人：                                （公章）</w:t>
            </w:r>
          </w:p>
          <w:p w14:paraId="72F4A996">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r>
              <w:rPr>
                <w:rFonts w:hint="default" w:ascii="Times New Roman" w:hAnsi="Times New Roman" w:eastAsia="黑体" w:cs="Times New Roman"/>
                <w:b w:val="0"/>
                <w:bCs w:val="0"/>
                <w:sz w:val="24"/>
                <w:szCs w:val="28"/>
                <w:lang w:val="en-US" w:eastAsia="zh-CN"/>
              </w:rPr>
              <w:t xml:space="preserve">                                      年    月    日     </w:t>
            </w:r>
          </w:p>
          <w:p w14:paraId="27DE4ED7">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Times New Roman" w:hAnsi="Times New Roman" w:eastAsia="黑体" w:cs="Times New Roman"/>
                <w:b w:val="0"/>
                <w:bCs w:val="0"/>
                <w:sz w:val="24"/>
                <w:szCs w:val="28"/>
                <w:lang w:val="en-US" w:eastAsia="zh-CN"/>
              </w:rPr>
            </w:pPr>
          </w:p>
        </w:tc>
      </w:tr>
    </w:tbl>
    <w:p w14:paraId="55450B8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lang w:val="en-US" w:eastAsia="zh-CN"/>
        </w:rPr>
        <w:sectPr>
          <w:footerReference r:id="rId3" w:type="default"/>
          <w:pgSz w:w="11906" w:h="16838"/>
          <w:pgMar w:top="2098" w:right="1474" w:bottom="1984" w:left="1587" w:header="851" w:footer="1417" w:gutter="0"/>
          <w:pgNumType w:fmt="decimal"/>
          <w:cols w:space="425" w:num="1"/>
          <w:docGrid w:type="lines" w:linePitch="312" w:charSpace="0"/>
        </w:sectPr>
      </w:pPr>
    </w:p>
    <w:p w14:paraId="4923ECD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14:paraId="20B173F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p>
    <w:p w14:paraId="0DC2F24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葡萄酒领域“五新”成果转化项目推荐表</w:t>
      </w:r>
    </w:p>
    <w:p w14:paraId="3E3E7FE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US" w:eastAsia="zh-CN"/>
        </w:rPr>
      </w:pPr>
    </w:p>
    <w:p w14:paraId="2844C36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推荐单位</w:t>
      </w:r>
      <w:r>
        <w:rPr>
          <w:rFonts w:hint="default" w:ascii="Times New Roman" w:hAnsi="Times New Roman" w:eastAsia="仿宋_GB2312" w:cs="Times New Roman"/>
          <w:b w:val="0"/>
          <w:bCs w:val="0"/>
          <w:sz w:val="32"/>
          <w:szCs w:val="32"/>
        </w:rPr>
        <w:t>（盖章）：</w:t>
      </w:r>
    </w:p>
    <w:tbl>
      <w:tblPr>
        <w:tblStyle w:val="9"/>
        <w:tblpPr w:leftFromText="180" w:rightFromText="180" w:vertAnchor="text" w:horzAnchor="page" w:tblpX="1551" w:tblpY="221"/>
        <w:tblOverlap w:val="never"/>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475"/>
        <w:gridCol w:w="1418"/>
        <w:gridCol w:w="2619"/>
        <w:gridCol w:w="1933"/>
        <w:gridCol w:w="4673"/>
      </w:tblGrid>
      <w:tr w14:paraId="671D8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16" w:type="pct"/>
            <w:vAlign w:val="center"/>
          </w:tcPr>
          <w:p w14:paraId="361D4BC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序号</w:t>
            </w:r>
          </w:p>
        </w:tc>
        <w:tc>
          <w:tcPr>
            <w:tcW w:w="570" w:type="pct"/>
            <w:vAlign w:val="center"/>
          </w:tcPr>
          <w:p w14:paraId="323FC0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单位名称</w:t>
            </w:r>
          </w:p>
        </w:tc>
        <w:tc>
          <w:tcPr>
            <w:tcW w:w="548" w:type="pct"/>
            <w:vAlign w:val="center"/>
          </w:tcPr>
          <w:p w14:paraId="0D92BB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法人类型</w:t>
            </w:r>
          </w:p>
        </w:tc>
        <w:tc>
          <w:tcPr>
            <w:tcW w:w="1012" w:type="pct"/>
            <w:vAlign w:val="center"/>
          </w:tcPr>
          <w:p w14:paraId="39CAF1B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联系人</w:t>
            </w:r>
            <w:r>
              <w:rPr>
                <w:rFonts w:hint="default" w:ascii="Times New Roman" w:hAnsi="Times New Roman" w:eastAsia="黑体" w:cs="Times New Roman"/>
                <w:b w:val="0"/>
                <w:bCs w:val="0"/>
                <w:sz w:val="28"/>
                <w:szCs w:val="28"/>
                <w:lang w:val="en-US" w:eastAsia="zh-CN"/>
              </w:rPr>
              <w:t>及</w:t>
            </w:r>
            <w:r>
              <w:rPr>
                <w:rFonts w:hint="default" w:ascii="Times New Roman" w:hAnsi="Times New Roman" w:eastAsia="黑体" w:cs="Times New Roman"/>
                <w:b w:val="0"/>
                <w:bCs w:val="0"/>
                <w:sz w:val="28"/>
                <w:szCs w:val="28"/>
              </w:rPr>
              <w:t>联系方式</w:t>
            </w:r>
          </w:p>
        </w:tc>
        <w:tc>
          <w:tcPr>
            <w:tcW w:w="747" w:type="pct"/>
            <w:vAlign w:val="center"/>
          </w:tcPr>
          <w:p w14:paraId="370E6FE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28"/>
                <w:szCs w:val="28"/>
              </w:rPr>
            </w:pPr>
            <w:r>
              <w:rPr>
                <w:rFonts w:hint="default" w:ascii="Times New Roman" w:hAnsi="Times New Roman" w:eastAsia="黑体" w:cs="Times New Roman"/>
                <w:b w:val="0"/>
                <w:bCs w:val="0"/>
                <w:sz w:val="28"/>
                <w:szCs w:val="28"/>
              </w:rPr>
              <w:t>成果名称</w:t>
            </w:r>
          </w:p>
        </w:tc>
        <w:tc>
          <w:tcPr>
            <w:tcW w:w="1805" w:type="pct"/>
            <w:vAlign w:val="center"/>
          </w:tcPr>
          <w:p w14:paraId="43BA01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28"/>
                <w:szCs w:val="28"/>
                <w:lang w:val="en-US" w:eastAsia="zh-CN"/>
              </w:rPr>
            </w:pPr>
            <w:r>
              <w:rPr>
                <w:rFonts w:hint="default" w:ascii="Times New Roman" w:hAnsi="Times New Roman" w:eastAsia="黑体" w:cs="Times New Roman"/>
                <w:b w:val="0"/>
                <w:bCs w:val="0"/>
                <w:sz w:val="28"/>
                <w:szCs w:val="28"/>
                <w:lang w:val="en-US" w:eastAsia="zh-CN"/>
              </w:rPr>
              <w:t>在葡萄酒产业中的具体应用</w:t>
            </w:r>
          </w:p>
        </w:tc>
      </w:tr>
      <w:tr w14:paraId="36F76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16" w:type="pct"/>
            <w:vAlign w:val="center"/>
          </w:tcPr>
          <w:p w14:paraId="1EA7F0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p>
        </w:tc>
        <w:tc>
          <w:tcPr>
            <w:tcW w:w="570" w:type="pct"/>
            <w:vAlign w:val="center"/>
          </w:tcPr>
          <w:p w14:paraId="70AE36F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c>
          <w:tcPr>
            <w:tcW w:w="548" w:type="pct"/>
            <w:vAlign w:val="center"/>
          </w:tcPr>
          <w:p w14:paraId="753ED52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c>
          <w:tcPr>
            <w:tcW w:w="1012" w:type="pct"/>
            <w:vAlign w:val="center"/>
          </w:tcPr>
          <w:p w14:paraId="550A413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c>
          <w:tcPr>
            <w:tcW w:w="747" w:type="pct"/>
            <w:vAlign w:val="center"/>
          </w:tcPr>
          <w:p w14:paraId="48D4F53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c>
          <w:tcPr>
            <w:tcW w:w="1805" w:type="pct"/>
            <w:vAlign w:val="center"/>
          </w:tcPr>
          <w:p w14:paraId="0EE0EAE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r>
      <w:tr w14:paraId="4D210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16" w:type="pct"/>
            <w:vAlign w:val="center"/>
          </w:tcPr>
          <w:p w14:paraId="6CD40A7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w:t>
            </w:r>
          </w:p>
        </w:tc>
        <w:tc>
          <w:tcPr>
            <w:tcW w:w="570" w:type="pct"/>
            <w:vAlign w:val="center"/>
          </w:tcPr>
          <w:p w14:paraId="2E1F7F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c>
          <w:tcPr>
            <w:tcW w:w="548" w:type="pct"/>
            <w:vAlign w:val="center"/>
          </w:tcPr>
          <w:p w14:paraId="2994AC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c>
          <w:tcPr>
            <w:tcW w:w="1012" w:type="pct"/>
            <w:vAlign w:val="center"/>
          </w:tcPr>
          <w:p w14:paraId="6FF69A5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c>
          <w:tcPr>
            <w:tcW w:w="747" w:type="pct"/>
            <w:vAlign w:val="center"/>
          </w:tcPr>
          <w:p w14:paraId="00108F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c>
          <w:tcPr>
            <w:tcW w:w="1805" w:type="pct"/>
            <w:vAlign w:val="center"/>
          </w:tcPr>
          <w:p w14:paraId="2F469A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r>
      <w:tr w14:paraId="35CE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16" w:type="pct"/>
            <w:vAlign w:val="center"/>
          </w:tcPr>
          <w:p w14:paraId="419BF5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w:t>
            </w:r>
          </w:p>
        </w:tc>
        <w:tc>
          <w:tcPr>
            <w:tcW w:w="570" w:type="pct"/>
            <w:vAlign w:val="center"/>
          </w:tcPr>
          <w:p w14:paraId="4CCE42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c>
          <w:tcPr>
            <w:tcW w:w="548" w:type="pct"/>
            <w:vAlign w:val="center"/>
          </w:tcPr>
          <w:p w14:paraId="00C393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c>
          <w:tcPr>
            <w:tcW w:w="1012" w:type="pct"/>
            <w:vAlign w:val="center"/>
          </w:tcPr>
          <w:p w14:paraId="55ACA2B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c>
          <w:tcPr>
            <w:tcW w:w="747" w:type="pct"/>
            <w:vAlign w:val="center"/>
          </w:tcPr>
          <w:p w14:paraId="50AC54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c>
          <w:tcPr>
            <w:tcW w:w="1805" w:type="pct"/>
            <w:vAlign w:val="center"/>
          </w:tcPr>
          <w:p w14:paraId="2EAA32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val="0"/>
                <w:bCs w:val="0"/>
                <w:sz w:val="32"/>
                <w:szCs w:val="32"/>
              </w:rPr>
            </w:pPr>
          </w:p>
        </w:tc>
      </w:tr>
    </w:tbl>
    <w:p w14:paraId="5A30802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楷体_GB2312" w:cs="Times New Roman"/>
          <w:b w:val="0"/>
          <w:bCs w:val="0"/>
          <w:sz w:val="28"/>
          <w:szCs w:val="28"/>
        </w:rPr>
      </w:pPr>
    </w:p>
    <w:p w14:paraId="3AE3D68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楷体_GB2312" w:cs="Times New Roman"/>
          <w:b w:val="0"/>
          <w:bCs w:val="0"/>
          <w:sz w:val="28"/>
          <w:szCs w:val="28"/>
        </w:rPr>
      </w:pPr>
      <w:r>
        <w:rPr>
          <w:rFonts w:hint="default" w:ascii="Times New Roman" w:hAnsi="Times New Roman" w:eastAsia="楷体_GB2312" w:cs="Times New Roman"/>
          <w:b w:val="0"/>
          <w:bCs w:val="0"/>
          <w:sz w:val="28"/>
          <w:szCs w:val="28"/>
        </w:rPr>
        <w:t>注：1.法人类型：企业法人、机关法人、社会团体法人、事业单位法人、其他；</w:t>
      </w:r>
    </w:p>
    <w:p w14:paraId="4D561A5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imes New Roman" w:hAnsi="Times New Roman" w:eastAsia="楷体_GB2312" w:cs="Times New Roman"/>
          <w:sz w:val="28"/>
          <w:szCs w:val="28"/>
          <w:lang w:val="en-US" w:eastAsia="zh-CN"/>
        </w:rPr>
      </w:pPr>
      <w:r>
        <w:rPr>
          <w:rFonts w:hint="default" w:ascii="Times New Roman" w:hAnsi="Times New Roman" w:eastAsia="楷体_GB2312" w:cs="Times New Roman"/>
          <w:b w:val="0"/>
          <w:bCs w:val="0"/>
          <w:sz w:val="28"/>
          <w:szCs w:val="28"/>
          <w:lang w:val="en-US" w:eastAsia="zh-CN"/>
        </w:rPr>
        <w:t>2</w:t>
      </w:r>
      <w:r>
        <w:rPr>
          <w:rFonts w:hint="default" w:ascii="Times New Roman" w:hAnsi="Times New Roman" w:eastAsia="楷体_GB2312" w:cs="Times New Roman"/>
          <w:b w:val="0"/>
          <w:bCs w:val="0"/>
          <w:sz w:val="28"/>
          <w:szCs w:val="28"/>
        </w:rPr>
        <w:t>.转化形式：技术转让、作价入股、技术许可、技术开发等。</w:t>
      </w:r>
    </w:p>
    <w:p w14:paraId="2D81EEDD">
      <w:pPr>
        <w:rPr>
          <w:rFonts w:hint="default" w:ascii="Times New Roman" w:hAnsi="Times New Roman" w:cs="Times New Roman"/>
          <w:lang w:val="en-US" w:eastAsia="zh-CN"/>
        </w:rPr>
      </w:pPr>
    </w:p>
    <w:sectPr>
      <w:footerReference r:id="rId4" w:type="default"/>
      <w:pgSz w:w="16838" w:h="11906" w:orient="landscape"/>
      <w:pgMar w:top="1587" w:right="2098" w:bottom="1474" w:left="1984" w:header="851" w:footer="136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36E8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21789B">
                          <w:pPr>
                            <w:pStyle w:val="6"/>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721789B">
                    <w:pPr>
                      <w:pStyle w:val="6"/>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6F8DD">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56D9DB">
                          <w:pPr>
                            <w:pStyle w:val="6"/>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16</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356D9DB">
                    <w:pPr>
                      <w:pStyle w:val="6"/>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16</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8D6D05"/>
    <w:multiLevelType w:val="singleLevel"/>
    <w:tmpl w:val="598D6D05"/>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4N2I2ZGE5MDhkMjM2NmNhZWYzMmY5Y2FlMDcyMjIifQ=="/>
  </w:docVars>
  <w:rsids>
    <w:rsidRoot w:val="00000000"/>
    <w:rsid w:val="08803584"/>
    <w:rsid w:val="0B3A2110"/>
    <w:rsid w:val="18644328"/>
    <w:rsid w:val="2CF93F6E"/>
    <w:rsid w:val="2ED578D6"/>
    <w:rsid w:val="2F656D56"/>
    <w:rsid w:val="38AA6EBD"/>
    <w:rsid w:val="39BC1544"/>
    <w:rsid w:val="45CF45A3"/>
    <w:rsid w:val="59EC76FE"/>
    <w:rsid w:val="5E7F3237"/>
    <w:rsid w:val="5F5B9166"/>
    <w:rsid w:val="5F622211"/>
    <w:rsid w:val="62651A02"/>
    <w:rsid w:val="65C66901"/>
    <w:rsid w:val="6DA93E2C"/>
    <w:rsid w:val="73661E78"/>
    <w:rsid w:val="757D5E42"/>
    <w:rsid w:val="77BC42B1"/>
    <w:rsid w:val="7CEA618E"/>
    <w:rsid w:val="7D384885"/>
    <w:rsid w:val="B7EF4E71"/>
    <w:rsid w:val="C9765F49"/>
    <w:rsid w:val="EFFFB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left="0" w:leftChars="0" w:firstLine="1134" w:firstLineChars="180"/>
    </w:pPr>
    <w:rPr>
      <w:rFonts w:ascii="Times New Roman" w:hAnsi="Times New Roman" w:eastAsia="宋体" w:cs="Times New Roman"/>
      <w:sz w:val="33"/>
    </w:rPr>
  </w:style>
  <w:style w:type="paragraph" w:styleId="3">
    <w:name w:val="Body Text Indent"/>
    <w:basedOn w:val="1"/>
    <w:next w:val="4"/>
    <w:qFormat/>
    <w:uiPriority w:val="0"/>
    <w:pPr>
      <w:spacing w:after="120"/>
      <w:ind w:left="420" w:leftChars="200"/>
    </w:pPr>
    <w:rPr>
      <w:rFonts w:ascii="Times New Roman" w:hAnsi="Times New Roman" w:eastAsia="宋体" w:cs="Times New Roman"/>
    </w:rPr>
  </w:style>
  <w:style w:type="paragraph" w:customStyle="1" w:styleId="4">
    <w:name w:val="引用"/>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styleId="5">
    <w:name w:val="Normal Indent"/>
    <w:basedOn w:val="1"/>
    <w:qFormat/>
    <w:uiPriority w:val="0"/>
    <w:pPr>
      <w:spacing w:line="300" w:lineRule="auto"/>
      <w:ind w:firstLine="420"/>
    </w:pPr>
    <w:rPr>
      <w:sz w:val="24"/>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2971</Words>
  <Characters>3036</Characters>
  <Lines>0</Lines>
  <Paragraphs>0</Paragraphs>
  <TotalTime>5</TotalTime>
  <ScaleCrop>false</ScaleCrop>
  <LinksUpToDate>false</LinksUpToDate>
  <CharactersWithSpaces>3076</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2024-01-17T03:42:00Z</dcterms:created>
  <dc:creator>Administrator</dc:creator>
  <cp:lastModifiedBy>uos</cp:lastModifiedBy>
  <cp:lastPrinted>2025-03-14T02:48:00Z</cp:lastPrinted>
  <dcterms:modified xsi:type="dcterms:W3CDTF">2025-03-18T14:48:36Z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CD4B51A2093A79643A17D967FE1A15AD_43</vt:lpwstr>
  </property>
  <property fmtid="{D5CDD505-2E9C-101B-9397-08002B2CF9AE}" pid="4" name="KSOTemplateDocerSaveRecord">
    <vt:lpwstr>eyJoZGlkIjoiYTRiMmY2OGU5ODY0MWY4Zjc2M2MzZmExNmJiZjkxMGQiLCJ1c2VySWQiOiIyNzk2OTQ2NzIifQ==</vt:lpwstr>
  </property>
</Properties>
</file>