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22A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5A4EA9">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8890D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86D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BA2B1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213B0A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2B535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3991486">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CC76555">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8874C5D">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9896780">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754599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FCCEC5">
      <w:pPr>
        <w:pStyle w:val="50"/>
        <w:framePr w:w="9639" w:h="6976" w:hRule="exact" w:hSpace="0" w:vSpace="0" w:wrap="around" w:hAnchor="page" w:y="6408"/>
        <w:jc w:val="center"/>
        <w:rPr>
          <w:rFonts w:hint="eastAsia" w:ascii="黑体" w:hAnsi="黑体" w:eastAsia="黑体"/>
          <w:b w:val="0"/>
          <w:bCs w:val="0"/>
          <w:w w:val="100"/>
        </w:rPr>
      </w:pPr>
    </w:p>
    <w:p w14:paraId="12950CCC">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葡萄无病毒采穗圃管理技术规范</w:t>
      </w:r>
      <w:r>
        <w:fldChar w:fldCharType="end"/>
      </w:r>
      <w:bookmarkEnd w:id="9"/>
    </w:p>
    <w:p w14:paraId="7B18AE8B">
      <w:pPr>
        <w:framePr w:w="9639" w:h="6974" w:hRule="exact" w:wrap="around" w:vAnchor="page" w:hAnchor="page" w:x="1419" w:y="6408" w:anchorLock="1"/>
        <w:ind w:left="-1418"/>
      </w:pPr>
    </w:p>
    <w:p w14:paraId="7CED12CA">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Technical specification for management of virus-free </w:t>
      </w:r>
      <w:r>
        <w:rPr>
          <w:rFonts w:hint="eastAsia" w:ascii="黑体" w:hAnsi="黑体" w:eastAsia="黑体"/>
          <w:szCs w:val="28"/>
        </w:rPr>
        <w:t xml:space="preserve">grapevine </w:t>
      </w:r>
      <w:r>
        <w:rPr>
          <w:rFonts w:ascii="黑体" w:hAnsi="黑体" w:eastAsia="黑体"/>
          <w:szCs w:val="28"/>
        </w:rPr>
        <w:t xml:space="preserve">cutting nursery </w:t>
      </w:r>
      <w:r>
        <w:rPr>
          <w:rFonts w:ascii="黑体" w:hAnsi="黑体" w:eastAsia="黑体"/>
          <w:szCs w:val="28"/>
        </w:rPr>
        <w:fldChar w:fldCharType="end"/>
      </w:r>
      <w:bookmarkEnd w:id="10"/>
    </w:p>
    <w:p w14:paraId="2DF6B8CF">
      <w:pPr>
        <w:framePr w:w="9639" w:h="6974" w:hRule="exact" w:wrap="around" w:vAnchor="page" w:hAnchor="page" w:x="1419" w:y="6408" w:anchorLock="1"/>
        <w:spacing w:line="760" w:lineRule="exact"/>
        <w:ind w:left="-1418"/>
      </w:pPr>
    </w:p>
    <w:p w14:paraId="6D1CA68D">
      <w:pPr>
        <w:pStyle w:val="125"/>
        <w:framePr w:w="9639" w:h="6974" w:hRule="exact" w:wrap="around" w:vAnchor="page" w:hAnchor="page" w:x="1419" w:y="6408" w:anchorLock="1"/>
        <w:textAlignment w:val="bottom"/>
        <w:rPr>
          <w:rFonts w:eastAsia="黑体"/>
          <w:szCs w:val="28"/>
        </w:rPr>
      </w:pPr>
    </w:p>
    <w:p w14:paraId="7F2E68C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275A5E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rPr>
        <w:t>4年1</w:t>
      </w:r>
      <w:r>
        <w:rPr>
          <w:sz w:val="21"/>
          <w:szCs w:val="28"/>
        </w:rPr>
        <w:t>2</w:t>
      </w:r>
      <w:r>
        <w:rPr>
          <w:rFonts w:hint="eastAsia"/>
          <w:sz w:val="21"/>
          <w:szCs w:val="28"/>
        </w:rPr>
        <w:t>月3</w:t>
      </w:r>
      <w:r>
        <w:rPr>
          <w:sz w:val="21"/>
          <w:szCs w:val="28"/>
        </w:rPr>
        <w:t>1</w:t>
      </w:r>
      <w:r>
        <w:rPr>
          <w:rFonts w:hint="eastAsia"/>
          <w:sz w:val="21"/>
          <w:szCs w:val="28"/>
        </w:rPr>
        <w:t>日）</w:t>
      </w:r>
      <w:r>
        <w:rPr>
          <w:sz w:val="21"/>
          <w:szCs w:val="28"/>
        </w:rPr>
        <w:fldChar w:fldCharType="end"/>
      </w:r>
      <w:bookmarkEnd w:id="12"/>
    </w:p>
    <w:p w14:paraId="666B720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301625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7264C2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43E530">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EBC0953">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BE9968">
      <w:pPr>
        <w:pStyle w:val="91"/>
        <w:spacing w:after="468"/>
      </w:pPr>
      <w:bookmarkStart w:id="21" w:name="BookMark1"/>
      <w:bookmarkStart w:id="22" w:name="_Toc157897097"/>
      <w:bookmarkStart w:id="23" w:name="_Toc157897249"/>
      <w:bookmarkStart w:id="24" w:name="_Toc157897310"/>
      <w:r>
        <w:rPr>
          <w:rFonts w:hint="eastAsia"/>
          <w:spacing w:val="320"/>
        </w:rPr>
        <w:t>目</w:t>
      </w:r>
      <w:r>
        <w:rPr>
          <w:rFonts w:hint="eastAsia"/>
        </w:rPr>
        <w:t>次</w:t>
      </w:r>
    </w:p>
    <w:p w14:paraId="21101CF9">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"_Toc157897320" </w:instrText>
      </w:r>
      <w:r>
        <w:fldChar w:fldCharType="separate"/>
      </w:r>
      <w:r>
        <w:rPr>
          <w:rStyle w:val="32"/>
        </w:rPr>
        <w:t>前言</w:t>
      </w:r>
      <w:r>
        <w:tab/>
      </w:r>
      <w:r>
        <w:fldChar w:fldCharType="begin"/>
      </w:r>
      <w:r>
        <w:instrText xml:space="preserve"> PAGEREF _Toc157897320 \h </w:instrText>
      </w:r>
      <w:r>
        <w:fldChar w:fldCharType="separate"/>
      </w:r>
      <w:r>
        <w:t>II</w:t>
      </w:r>
      <w:r>
        <w:fldChar w:fldCharType="end"/>
      </w:r>
      <w:r>
        <w:fldChar w:fldCharType="end"/>
      </w:r>
    </w:p>
    <w:p w14:paraId="02344F6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"_Toc157897321" </w:instrText>
      </w:r>
      <w:r>
        <w:fldChar w:fldCharType="separate"/>
      </w:r>
      <w:r>
        <w:rPr>
          <w:rStyle w:val="32"/>
        </w:rPr>
        <w:t>1  范围</w:t>
      </w:r>
      <w:r>
        <w:tab/>
      </w:r>
      <w:r>
        <w:fldChar w:fldCharType="begin"/>
      </w:r>
      <w:r>
        <w:instrText xml:space="preserve"> PAGEREF _Toc157897321 \h </w:instrText>
      </w:r>
      <w:r>
        <w:fldChar w:fldCharType="separate"/>
      </w:r>
      <w:r>
        <w:t>1</w:t>
      </w:r>
      <w:r>
        <w:fldChar w:fldCharType="end"/>
      </w:r>
      <w:r>
        <w:fldChar w:fldCharType="end"/>
      </w:r>
    </w:p>
    <w:p w14:paraId="2BD6FF2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"_Toc157897322" </w:instrText>
      </w:r>
      <w:r>
        <w:fldChar w:fldCharType="separate"/>
      </w:r>
      <w:r>
        <w:rPr>
          <w:rStyle w:val="32"/>
        </w:rPr>
        <w:t>2  规范性引用文件</w:t>
      </w:r>
      <w:r>
        <w:tab/>
      </w:r>
      <w:r>
        <w:fldChar w:fldCharType="begin"/>
      </w:r>
      <w:r>
        <w:instrText xml:space="preserve"> PAGEREF _Toc157897322 \h </w:instrText>
      </w:r>
      <w:r>
        <w:fldChar w:fldCharType="separate"/>
      </w:r>
      <w:r>
        <w:t>1</w:t>
      </w:r>
      <w:r>
        <w:fldChar w:fldCharType="end"/>
      </w:r>
      <w:r>
        <w:fldChar w:fldCharType="end"/>
      </w:r>
    </w:p>
    <w:p w14:paraId="72085C9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"_Toc157897323" </w:instrText>
      </w:r>
      <w:r>
        <w:fldChar w:fldCharType="separate"/>
      </w:r>
      <w:r>
        <w:rPr>
          <w:rStyle w:val="32"/>
        </w:rPr>
        <w:t>3  术语和定义</w:t>
      </w:r>
      <w:r>
        <w:tab/>
      </w:r>
      <w:r>
        <w:fldChar w:fldCharType="begin"/>
      </w:r>
      <w:r>
        <w:instrText xml:space="preserve"> PAGEREF _Toc157897323 \h </w:instrText>
      </w:r>
      <w:r>
        <w:fldChar w:fldCharType="separate"/>
      </w:r>
      <w:r>
        <w:t>1</w:t>
      </w:r>
      <w:r>
        <w:fldChar w:fldCharType="end"/>
      </w:r>
      <w:r>
        <w:fldChar w:fldCharType="end"/>
      </w:r>
    </w:p>
    <w:p w14:paraId="45D58F6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"_Toc157897324" </w:instrText>
      </w:r>
      <w:r>
        <w:fldChar w:fldCharType="separate"/>
      </w:r>
      <w:r>
        <w:rPr>
          <w:rStyle w:val="32"/>
        </w:rPr>
        <w:t>4  建圃</w:t>
      </w:r>
      <w:r>
        <w:tab/>
      </w:r>
      <w:r>
        <w:fldChar w:fldCharType="begin"/>
      </w:r>
      <w:r>
        <w:instrText xml:space="preserve"> PAGEREF _Toc157897324 \h </w:instrText>
      </w:r>
      <w:r>
        <w:fldChar w:fldCharType="separate"/>
      </w:r>
      <w:r>
        <w:t>2</w:t>
      </w:r>
      <w:r>
        <w:fldChar w:fldCharType="end"/>
      </w:r>
      <w:r>
        <w:fldChar w:fldCharType="end"/>
      </w:r>
    </w:p>
    <w:p w14:paraId="2CEC692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"_Toc157897325" </w:instrText>
      </w:r>
      <w:r>
        <w:fldChar w:fldCharType="separate"/>
      </w:r>
      <w:r>
        <w:rPr>
          <w:rStyle w:val="32"/>
        </w:rPr>
        <w:t>5  生产管理</w:t>
      </w:r>
      <w:r>
        <w:tab/>
      </w:r>
      <w:r>
        <w:fldChar w:fldCharType="begin"/>
      </w:r>
      <w:r>
        <w:instrText xml:space="preserve"> PAGEREF _Toc157897325 \h </w:instrText>
      </w:r>
      <w:r>
        <w:fldChar w:fldCharType="separate"/>
      </w:r>
      <w:r>
        <w:t>3</w:t>
      </w:r>
      <w:r>
        <w:fldChar w:fldCharType="end"/>
      </w:r>
      <w:r>
        <w:fldChar w:fldCharType="end"/>
      </w:r>
    </w:p>
    <w:p w14:paraId="048B7A4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"_Toc157897326" </w:instrText>
      </w:r>
      <w:r>
        <w:fldChar w:fldCharType="separate"/>
      </w:r>
      <w:r>
        <w:rPr>
          <w:rStyle w:val="32"/>
        </w:rPr>
        <w:t>6  病毒检测</w:t>
      </w:r>
      <w:r>
        <w:tab/>
      </w:r>
      <w:r>
        <w:fldChar w:fldCharType="begin"/>
      </w:r>
      <w:r>
        <w:instrText xml:space="preserve"> PAGEREF _Toc157897326 \h </w:instrText>
      </w:r>
      <w:r>
        <w:fldChar w:fldCharType="separate"/>
      </w:r>
      <w:r>
        <w:t>3</w:t>
      </w:r>
      <w:r>
        <w:fldChar w:fldCharType="end"/>
      </w:r>
      <w:r>
        <w:fldChar w:fldCharType="end"/>
      </w:r>
    </w:p>
    <w:p w14:paraId="75DEBF9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"_Toc157897327" </w:instrText>
      </w:r>
      <w:r>
        <w:fldChar w:fldCharType="separate"/>
      </w:r>
      <w:r>
        <w:rPr>
          <w:rStyle w:val="32"/>
        </w:rPr>
        <w:t>7  种条采集</w:t>
      </w:r>
      <w:r>
        <w:tab/>
      </w:r>
      <w:r>
        <w:fldChar w:fldCharType="begin"/>
      </w:r>
      <w:r>
        <w:instrText xml:space="preserve"> PAGEREF _Toc157897327 \h </w:instrText>
      </w:r>
      <w:r>
        <w:fldChar w:fldCharType="separate"/>
      </w:r>
      <w:r>
        <w:t>4</w:t>
      </w:r>
      <w:r>
        <w:fldChar w:fldCharType="end"/>
      </w:r>
      <w:r>
        <w:fldChar w:fldCharType="end"/>
      </w:r>
    </w:p>
    <w:p w14:paraId="7D69273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"_Toc157897328" </w:instrText>
      </w:r>
      <w:r>
        <w:fldChar w:fldCharType="separate"/>
      </w:r>
      <w:r>
        <w:rPr>
          <w:rStyle w:val="32"/>
        </w:rPr>
        <w:t>8  档案管理</w:t>
      </w:r>
      <w:r>
        <w:tab/>
      </w:r>
      <w:r>
        <w:fldChar w:fldCharType="begin"/>
      </w:r>
      <w:r>
        <w:instrText xml:space="preserve"> PAGEREF _Toc157897328 \h </w:instrText>
      </w:r>
      <w:r>
        <w:fldChar w:fldCharType="separate"/>
      </w:r>
      <w:r>
        <w:t>5</w:t>
      </w:r>
      <w:r>
        <w:fldChar w:fldCharType="end"/>
      </w:r>
      <w:r>
        <w:fldChar w:fldCharType="end"/>
      </w:r>
    </w:p>
    <w:p w14:paraId="4611A878">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E78CE73">
      <w:pPr>
        <w:pStyle w:val="89"/>
        <w:spacing w:before="900" w:after="468"/>
      </w:pPr>
      <w:bookmarkStart w:id="25" w:name="_Toc157897320"/>
      <w:bookmarkStart w:id="26" w:name="BookMark2"/>
      <w:r>
        <w:rPr>
          <w:spacing w:val="320"/>
        </w:rPr>
        <w:t>前</w:t>
      </w:r>
      <w:r>
        <w:t>言</w:t>
      </w:r>
      <w:bookmarkEnd w:id="22"/>
      <w:bookmarkEnd w:id="23"/>
      <w:bookmarkEnd w:id="24"/>
      <w:bookmarkEnd w:id="25"/>
    </w:p>
    <w:p w14:paraId="6B94D6DC">
      <w:pPr>
        <w:pStyle w:val="56"/>
        <w:ind w:firstLine="420"/>
      </w:pPr>
      <w:r>
        <w:rPr>
          <w:rFonts w:hint="eastAsia"/>
        </w:rPr>
        <w:t>本文件按照GB/T 1.1—2020《标准化工作导则  第1部分：标准化文件的结构和起草规则》的规定起草。</w:t>
      </w:r>
    </w:p>
    <w:p w14:paraId="4803A1E5">
      <w:pPr>
        <w:pStyle w:val="56"/>
        <w:ind w:firstLine="420"/>
      </w:pPr>
      <w:r>
        <w:rPr>
          <w:rFonts w:hint="eastAsia"/>
        </w:rPr>
        <w:t>本文件由</w:t>
      </w:r>
      <w:r>
        <w:t>宁夏</w:t>
      </w:r>
      <w:r>
        <w:rPr>
          <w:rFonts w:hint="eastAsia"/>
        </w:rPr>
        <w:t>贺兰山东麓葡萄酒产业园区管理委员会提出。</w:t>
      </w:r>
    </w:p>
    <w:p w14:paraId="4E669E4A">
      <w:pPr>
        <w:pStyle w:val="56"/>
        <w:ind w:firstLine="420"/>
      </w:pPr>
      <w:r>
        <w:rPr>
          <w:rFonts w:hint="eastAsia"/>
        </w:rPr>
        <w:t>本文件由</w:t>
      </w:r>
      <w:r>
        <w:t>宁夏</w:t>
      </w:r>
      <w:r>
        <w:rPr>
          <w:rFonts w:hint="eastAsia"/>
        </w:rPr>
        <w:t>贺兰山东麓葡萄酒产业园区管理委员会归口。</w:t>
      </w:r>
    </w:p>
    <w:p w14:paraId="51D35D64">
      <w:pPr>
        <w:pStyle w:val="56"/>
        <w:ind w:firstLine="420"/>
      </w:pPr>
      <w:r>
        <w:rPr>
          <w:rFonts w:hint="eastAsia"/>
        </w:rPr>
        <w:t>本文件起草单位：宁夏农林科学院园艺研究所、</w:t>
      </w:r>
      <w:r>
        <w:t>宁夏</w:t>
      </w:r>
      <w:r>
        <w:rPr>
          <w:rFonts w:hint="eastAsia"/>
        </w:rPr>
        <w:t>贺兰山东麓葡萄酒产业园区管理委员会、宁夏农垦玉泉营苗木繁育有限公司、宁夏回族自治区农垦事业管理局农林牧技术推广服务中心、同心县金垚育种科技有限公司、宁夏大学、宁夏林业研究院股份有限公司。</w:t>
      </w:r>
    </w:p>
    <w:p w14:paraId="34B29D5F">
      <w:pPr>
        <w:pStyle w:val="56"/>
        <w:ind w:firstLine="420"/>
      </w:pPr>
      <w:r>
        <w:rPr>
          <w:rFonts w:hint="eastAsia"/>
        </w:rPr>
        <w:t>本文件主要起草人：</w:t>
      </w:r>
      <w:r>
        <w:t>徐美隆、</w:t>
      </w:r>
      <w:r>
        <w:rPr>
          <w:rFonts w:hint="eastAsia"/>
        </w:rPr>
        <w:t>沈甜</w:t>
      </w:r>
      <w:r>
        <w:t>、</w:t>
      </w:r>
      <w:r>
        <w:rPr>
          <w:rFonts w:hint="eastAsia"/>
        </w:rPr>
        <w:t>崔萍</w:t>
      </w:r>
      <w:r>
        <w:t>、</w:t>
      </w:r>
      <w:r>
        <w:rPr>
          <w:rFonts w:hint="eastAsia"/>
        </w:rPr>
        <w:t>李治锋、王昊、许泽华、刘旭、施长婴、谢军、牛锐敏、乔改霞、章冉、郝新意、黄小晶、刘玉娟、李阿波</w:t>
      </w:r>
      <w:r>
        <w:t>。</w:t>
      </w:r>
    </w:p>
    <w:p w14:paraId="434C0966">
      <w:pPr>
        <w:pStyle w:val="56"/>
        <w:ind w:firstLine="420"/>
      </w:pPr>
    </w:p>
    <w:p w14:paraId="57115742">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4F4D6A93">
      <w:pPr>
        <w:spacing w:line="20" w:lineRule="exact"/>
        <w:jc w:val="center"/>
        <w:rPr>
          <w:rFonts w:hint="eastAsia" w:ascii="黑体" w:hAnsi="黑体" w:eastAsia="黑体"/>
          <w:sz w:val="32"/>
          <w:szCs w:val="32"/>
        </w:rPr>
      </w:pPr>
      <w:bookmarkStart w:id="27" w:name="BookMark4"/>
    </w:p>
    <w:p w14:paraId="67FE5CF2">
      <w:pPr>
        <w:spacing w:line="20" w:lineRule="exact"/>
        <w:jc w:val="center"/>
        <w:rPr>
          <w:rFonts w:hint="eastAsia" w:ascii="黑体" w:hAnsi="黑体" w:eastAsia="黑体"/>
          <w:sz w:val="32"/>
          <w:szCs w:val="32"/>
        </w:rPr>
      </w:pPr>
    </w:p>
    <w:sdt>
      <w:sdtPr>
        <w:tag w:val="NEW_STAND_NAME"/>
        <w:id w:val="595910757"/>
        <w:lock w:val="sdtLocked"/>
        <w:placeholder>
          <w:docPart w:val="2E167C911BC54EC288DD938C3F416DCC"/>
        </w:placeholder>
      </w:sdtPr>
      <w:sdtContent>
        <w:p w14:paraId="24409E10">
          <w:pPr>
            <w:pStyle w:val="177"/>
            <w:spacing w:before="3" w:beforeLines="1" w:after="686" w:afterLines="220"/>
            <w:rPr>
              <w:rFonts w:hint="eastAsia"/>
            </w:rPr>
          </w:pPr>
          <w:bookmarkStart w:id="28" w:name="NEW_STAND_NAME"/>
          <w:r>
            <w:rPr>
              <w:rFonts w:hint="eastAsia"/>
            </w:rPr>
            <w:t>葡萄无病毒采穗圃管理技术规范</w:t>
          </w:r>
        </w:p>
      </w:sdtContent>
    </w:sdt>
    <w:bookmarkEnd w:id="28"/>
    <w:p w14:paraId="5DFC7FBC">
      <w:pPr>
        <w:pStyle w:val="104"/>
        <w:spacing w:before="312" w:after="312"/>
      </w:pPr>
      <w:bookmarkStart w:id="29" w:name="_Toc26718930"/>
      <w:bookmarkStart w:id="30" w:name="_Toc17233325"/>
      <w:bookmarkStart w:id="31" w:name="_Toc157897321"/>
      <w:bookmarkStart w:id="32" w:name="_Toc97191423"/>
      <w:bookmarkStart w:id="33" w:name="_Toc26986771"/>
      <w:bookmarkStart w:id="34" w:name="_Toc26648465"/>
      <w:bookmarkStart w:id="35" w:name="_Toc24884211"/>
      <w:bookmarkStart w:id="36" w:name="_Toc157897311"/>
      <w:bookmarkStart w:id="37" w:name="_Toc157897250"/>
      <w:bookmarkStart w:id="38" w:name="_Toc157897098"/>
      <w:bookmarkStart w:id="39" w:name="_Toc17233333"/>
      <w:bookmarkStart w:id="40" w:name="_Toc26986530"/>
      <w:bookmarkStart w:id="41" w:name="_Toc2488421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3ABD4AC8">
      <w:pPr>
        <w:pStyle w:val="56"/>
        <w:ind w:firstLine="420"/>
      </w:pPr>
      <w:r>
        <w:rPr>
          <w:rFonts w:hint="eastAsia"/>
        </w:rPr>
        <w:t>本标准规定了宁夏无病毒葡萄采穗圃管理技术的术语与定义、建圃、生产管理、病毒检测、种条采集、档案管理。</w:t>
      </w:r>
      <w:bookmarkStart w:id="88" w:name="_GoBack"/>
      <w:bookmarkEnd w:id="88"/>
    </w:p>
    <w:p w14:paraId="0AEA9B53">
      <w:pPr>
        <w:pStyle w:val="56"/>
        <w:ind w:firstLine="420"/>
      </w:pPr>
      <w:r>
        <w:rPr>
          <w:rFonts w:hint="eastAsia"/>
        </w:rPr>
        <w:t>本标准适用于宁夏无病毒葡萄采穗圃的建设、生产管理和无病毒种条的采收。</w:t>
      </w:r>
    </w:p>
    <w:p w14:paraId="65556943">
      <w:pPr>
        <w:pStyle w:val="104"/>
        <w:spacing w:before="312" w:after="312"/>
      </w:pPr>
      <w:bookmarkStart w:id="42" w:name="_Toc24884212"/>
      <w:bookmarkStart w:id="43" w:name="_Toc157897312"/>
      <w:bookmarkStart w:id="44" w:name="_Toc26986531"/>
      <w:bookmarkStart w:id="45" w:name="_Toc157897099"/>
      <w:bookmarkStart w:id="46" w:name="_Toc157897322"/>
      <w:bookmarkStart w:id="47" w:name="_Toc157897251"/>
      <w:bookmarkStart w:id="48" w:name="_Toc97191424"/>
      <w:bookmarkStart w:id="49" w:name="_Toc26718931"/>
      <w:bookmarkStart w:id="50" w:name="_Toc26648466"/>
      <w:bookmarkStart w:id="51" w:name="_Toc26986772"/>
      <w:bookmarkStart w:id="52" w:name="_Toc17233334"/>
      <w:bookmarkStart w:id="53" w:name="_Toc24884219"/>
      <w:bookmarkStart w:id="54" w:name="_Toc17233326"/>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DFD82D55E794A3CBD819DB3F77BDF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8B40C5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49B5F3">
      <w:pPr>
        <w:spacing w:line="240" w:lineRule="auto"/>
        <w:ind w:firstLine="482"/>
        <w:rPr>
          <w:rFonts w:ascii="宋体" w:hAnsi="Times New Roman"/>
          <w:kern w:val="0"/>
          <w:szCs w:val="20"/>
        </w:rPr>
      </w:pPr>
      <w:r>
        <w:rPr>
          <w:rFonts w:hint="eastAsia" w:ascii="宋体" w:hAnsi="Times New Roman"/>
          <w:kern w:val="0"/>
          <w:szCs w:val="20"/>
        </w:rPr>
        <w:t>NY 469 葡萄苗木</w:t>
      </w:r>
    </w:p>
    <w:p w14:paraId="7CD61765">
      <w:pPr>
        <w:spacing w:line="240" w:lineRule="auto"/>
        <w:ind w:firstLine="482"/>
        <w:rPr>
          <w:rFonts w:ascii="宋体" w:hAnsi="Times New Roman"/>
          <w:kern w:val="0"/>
          <w:szCs w:val="20"/>
        </w:rPr>
      </w:pPr>
      <w:r>
        <w:rPr>
          <w:rFonts w:ascii="宋体" w:hAnsi="Times New Roman"/>
          <w:kern w:val="0"/>
          <w:szCs w:val="20"/>
        </w:rPr>
        <w:t>NY/T 1843 葡萄无病毒母</w:t>
      </w:r>
      <w:r>
        <w:rPr>
          <w:rFonts w:hint="eastAsia" w:ascii="宋体" w:hAnsi="Times New Roman"/>
          <w:kern w:val="0"/>
          <w:szCs w:val="20"/>
        </w:rPr>
        <w:t>木</w:t>
      </w:r>
      <w:r>
        <w:rPr>
          <w:rFonts w:ascii="宋体" w:hAnsi="Times New Roman"/>
          <w:kern w:val="0"/>
          <w:szCs w:val="20"/>
        </w:rPr>
        <w:t>树和苗木</w:t>
      </w:r>
    </w:p>
    <w:p w14:paraId="3C4C8204">
      <w:pPr>
        <w:spacing w:line="240" w:lineRule="auto"/>
        <w:ind w:firstLine="482"/>
        <w:rPr>
          <w:rFonts w:ascii="宋体" w:hAnsi="Times New Roman"/>
          <w:kern w:val="0"/>
          <w:szCs w:val="20"/>
        </w:rPr>
      </w:pPr>
      <w:r>
        <w:rPr>
          <w:rFonts w:hint="eastAsia" w:ascii="宋体" w:hAnsi="Times New Roman"/>
          <w:kern w:val="0"/>
          <w:szCs w:val="20"/>
        </w:rPr>
        <w:t>NY/T 2378 葡萄苗木脱毒技术规范</w:t>
      </w:r>
    </w:p>
    <w:p w14:paraId="5E24A4E6">
      <w:pPr>
        <w:spacing w:line="240" w:lineRule="auto"/>
        <w:ind w:firstLine="482"/>
        <w:rPr>
          <w:rFonts w:ascii="宋体" w:hAnsi="Times New Roman"/>
          <w:kern w:val="0"/>
          <w:szCs w:val="20"/>
        </w:rPr>
      </w:pPr>
      <w:r>
        <w:rPr>
          <w:rFonts w:ascii="宋体" w:hAnsi="Times New Roman"/>
          <w:kern w:val="0"/>
          <w:szCs w:val="20"/>
        </w:rPr>
        <w:t xml:space="preserve">NY/T 3303 </w:t>
      </w:r>
      <w:r>
        <w:rPr>
          <w:rFonts w:hint="eastAsia" w:ascii="宋体" w:hAnsi="Times New Roman"/>
          <w:kern w:val="0"/>
          <w:szCs w:val="20"/>
        </w:rPr>
        <w:t>葡萄无病毒苗木繁育技术规范</w:t>
      </w:r>
    </w:p>
    <w:p w14:paraId="3ED6F667">
      <w:pPr>
        <w:spacing w:line="240" w:lineRule="auto"/>
        <w:ind w:firstLine="482"/>
        <w:rPr>
          <w:rFonts w:ascii="宋体" w:hAnsi="Times New Roman"/>
          <w:kern w:val="0"/>
          <w:szCs w:val="20"/>
        </w:rPr>
      </w:pPr>
      <w:r>
        <w:rPr>
          <w:rFonts w:hint="eastAsia" w:ascii="宋体" w:hAnsi="Times New Roman"/>
          <w:kern w:val="0"/>
          <w:szCs w:val="20"/>
        </w:rPr>
        <w:t>DB 64/T 204 宁夏酿酒葡萄栽培技术规程</w:t>
      </w:r>
    </w:p>
    <w:p w14:paraId="57B7A801">
      <w:pPr>
        <w:spacing w:line="240" w:lineRule="auto"/>
        <w:ind w:firstLine="482"/>
        <w:rPr>
          <w:rFonts w:ascii="宋体" w:hAnsi="Times New Roman"/>
          <w:kern w:val="0"/>
          <w:szCs w:val="20"/>
        </w:rPr>
      </w:pPr>
      <w:r>
        <w:rPr>
          <w:rFonts w:hint="eastAsia" w:ascii="宋体" w:hAnsi="Times New Roman"/>
          <w:kern w:val="0"/>
          <w:szCs w:val="20"/>
        </w:rPr>
        <w:t xml:space="preserve">DB 64/T 829 葡萄苗木病毒检测技术规程   </w:t>
      </w:r>
    </w:p>
    <w:p w14:paraId="3BB51F5B">
      <w:pPr>
        <w:spacing w:line="240" w:lineRule="auto"/>
        <w:ind w:firstLine="482"/>
        <w:rPr>
          <w:rFonts w:ascii="宋体" w:hAnsi="Times New Roman"/>
          <w:kern w:val="0"/>
          <w:szCs w:val="20"/>
        </w:rPr>
      </w:pPr>
      <w:r>
        <w:rPr>
          <w:rFonts w:hint="eastAsia" w:ascii="宋体" w:hAnsi="Times New Roman"/>
          <w:kern w:val="0"/>
          <w:szCs w:val="20"/>
        </w:rPr>
        <w:t>DB 64/T 1022 贺兰山东麓酿酒葡萄水肥一体化栽培技术规程</w:t>
      </w:r>
    </w:p>
    <w:p w14:paraId="2E80BC9A">
      <w:pPr>
        <w:spacing w:line="240" w:lineRule="auto"/>
        <w:ind w:firstLine="482"/>
        <w:rPr>
          <w:rFonts w:ascii="宋体" w:hAnsi="Times New Roman"/>
          <w:kern w:val="0"/>
          <w:szCs w:val="20"/>
        </w:rPr>
      </w:pPr>
      <w:r>
        <w:rPr>
          <w:rFonts w:ascii="宋体" w:hAnsi="Times New Roman"/>
          <w:kern w:val="0"/>
          <w:szCs w:val="20"/>
        </w:rPr>
        <w:t>DB 64/T 1081 葡萄脱毒组培苗繁育技术规程</w:t>
      </w:r>
    </w:p>
    <w:p w14:paraId="1BD031EB">
      <w:pPr>
        <w:spacing w:line="240" w:lineRule="auto"/>
        <w:ind w:firstLine="482"/>
        <w:rPr>
          <w:rFonts w:ascii="宋体" w:hAnsi="Times New Roman"/>
          <w:kern w:val="0"/>
          <w:szCs w:val="20"/>
        </w:rPr>
      </w:pPr>
      <w:r>
        <w:rPr>
          <w:rFonts w:hint="eastAsia" w:ascii="宋体" w:hAnsi="Times New Roman"/>
          <w:kern w:val="0"/>
          <w:szCs w:val="20"/>
        </w:rPr>
        <w:t>DB 64/T 1216 贺兰山东麓葡萄酒 葡萄苗木质量规范</w:t>
      </w:r>
    </w:p>
    <w:p w14:paraId="1D17D346">
      <w:pPr>
        <w:spacing w:line="240" w:lineRule="auto"/>
        <w:ind w:firstLine="482"/>
        <w:rPr>
          <w:rFonts w:ascii="宋体" w:hAnsi="Times New Roman"/>
          <w:kern w:val="0"/>
          <w:szCs w:val="20"/>
        </w:rPr>
      </w:pPr>
      <w:r>
        <w:rPr>
          <w:rFonts w:ascii="宋体" w:hAnsi="Times New Roman"/>
          <w:kern w:val="0"/>
          <w:szCs w:val="20"/>
        </w:rPr>
        <w:t xml:space="preserve">DB 64/T </w:t>
      </w:r>
      <w:r>
        <w:rPr>
          <w:rFonts w:hint="eastAsia" w:ascii="宋体" w:hAnsi="Times New Roman"/>
          <w:kern w:val="0"/>
          <w:szCs w:val="20"/>
        </w:rPr>
        <w:t>1218</w:t>
      </w:r>
      <w:r>
        <w:rPr>
          <w:rFonts w:ascii="宋体" w:hAnsi="Times New Roman"/>
          <w:kern w:val="0"/>
          <w:szCs w:val="20"/>
        </w:rPr>
        <w:t xml:space="preserve"> </w:t>
      </w:r>
      <w:r>
        <w:rPr>
          <w:rFonts w:hint="eastAsia" w:ascii="宋体" w:hAnsi="Times New Roman"/>
          <w:kern w:val="0"/>
          <w:szCs w:val="20"/>
        </w:rPr>
        <w:t>酿酒葡萄病虫害防治技术规范</w:t>
      </w:r>
    </w:p>
    <w:p w14:paraId="3610E22C">
      <w:pPr>
        <w:spacing w:line="240" w:lineRule="auto"/>
        <w:ind w:firstLine="482"/>
        <w:rPr>
          <w:rFonts w:ascii="宋体" w:hAnsi="Times New Roman"/>
          <w:kern w:val="0"/>
          <w:szCs w:val="20"/>
        </w:rPr>
      </w:pPr>
      <w:r>
        <w:rPr>
          <w:rFonts w:hint="eastAsia" w:ascii="宋体" w:hAnsi="Times New Roman"/>
          <w:kern w:val="0"/>
          <w:szCs w:val="20"/>
        </w:rPr>
        <w:t>DB 64/T 1293 宁夏酿酒葡萄滴灌种植技术规程</w:t>
      </w:r>
    </w:p>
    <w:p w14:paraId="40C17F3C">
      <w:pPr>
        <w:pStyle w:val="104"/>
        <w:spacing w:before="312" w:after="312"/>
      </w:pPr>
      <w:bookmarkStart w:id="55" w:name="_Toc97191425"/>
      <w:bookmarkStart w:id="56" w:name="_Toc157897323"/>
      <w:bookmarkStart w:id="57" w:name="_Toc157897313"/>
      <w:bookmarkStart w:id="58" w:name="_Toc157897100"/>
      <w:bookmarkStart w:id="59" w:name="_Toc157897252"/>
      <w:r>
        <w:rPr>
          <w:rFonts w:hint="eastAsia"/>
          <w:szCs w:val="21"/>
        </w:rPr>
        <w:t>术语和定义</w:t>
      </w:r>
      <w:bookmarkEnd w:id="55"/>
      <w:bookmarkEnd w:id="56"/>
      <w:bookmarkEnd w:id="57"/>
      <w:bookmarkEnd w:id="58"/>
      <w:bookmarkEnd w:id="59"/>
    </w:p>
    <w:sdt>
      <w:sdtPr>
        <w:id w:val="-1909835108"/>
        <w:placeholder>
          <w:docPart w:val="379E9777F8354C1899D38ACB688531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A3B050D">
          <w:pPr>
            <w:pStyle w:val="56"/>
            <w:ind w:firstLine="420"/>
          </w:pPr>
          <w:bookmarkStart w:id="60" w:name="_Toc26986532"/>
          <w:bookmarkEnd w:id="60"/>
          <w:r>
            <w:t>下列术语和定义适用于本文件。</w:t>
          </w:r>
        </w:p>
      </w:sdtContent>
    </w:sdt>
    <w:p w14:paraId="253D9EEA">
      <w:pPr>
        <w:pStyle w:val="104"/>
        <w:numPr>
          <w:ilvl w:val="0"/>
          <w:numId w:val="0"/>
        </w:numPr>
        <w:spacing w:before="312" w:after="312"/>
        <w:rPr>
          <w:szCs w:val="21"/>
        </w:rPr>
      </w:pPr>
      <w:r>
        <w:rPr>
          <w:rFonts w:hint="eastAsia"/>
          <w:szCs w:val="21"/>
        </w:rPr>
        <w:t xml:space="preserve">3.1 </w:t>
      </w:r>
    </w:p>
    <w:p w14:paraId="48062CA8">
      <w:pPr>
        <w:spacing w:line="240" w:lineRule="auto"/>
        <w:ind w:firstLine="420" w:firstLineChars="200"/>
      </w:pPr>
      <w:r>
        <w:rPr>
          <w:rFonts w:hint="eastAsia" w:ascii="黑体" w:hAnsi="Times New Roman" w:eastAsia="黑体"/>
          <w:kern w:val="0"/>
        </w:rPr>
        <w:t>无病毒葡萄采穗圃</w:t>
      </w:r>
      <w:r>
        <w:rPr>
          <w:rFonts w:hint="eastAsia" w:ascii="Times New Roman" w:hAnsi="Times New Roman"/>
          <w:color w:val="101214"/>
        </w:rPr>
        <w:t xml:space="preserve"> </w:t>
      </w:r>
      <w:r>
        <w:rPr>
          <w:rFonts w:ascii="Times New Roman" w:hAnsi="Times New Roman"/>
          <w:color w:val="101214"/>
        </w:rPr>
        <w:t xml:space="preserve">virus-free </w:t>
      </w:r>
      <w:r>
        <w:rPr>
          <w:rFonts w:hint="eastAsia" w:ascii="Times New Roman" w:hAnsi="Times New Roman"/>
          <w:color w:val="101214"/>
        </w:rPr>
        <w:t xml:space="preserve">grapevine </w:t>
      </w:r>
      <w:r>
        <w:rPr>
          <w:rFonts w:ascii="Times New Roman" w:hAnsi="Times New Roman"/>
          <w:color w:val="101214"/>
        </w:rPr>
        <w:t>cutting nursery </w:t>
      </w:r>
    </w:p>
    <w:p w14:paraId="2FEC04F8">
      <w:pPr>
        <w:spacing w:line="240" w:lineRule="auto"/>
        <w:ind w:firstLine="420" w:firstLineChars="200"/>
      </w:pPr>
      <w:r>
        <w:rPr>
          <w:rFonts w:hint="eastAsia"/>
        </w:rPr>
        <w:t>生产无病毒种条的葡萄园。</w:t>
      </w:r>
    </w:p>
    <w:p w14:paraId="0C877311">
      <w:pPr>
        <w:pStyle w:val="104"/>
        <w:numPr>
          <w:ilvl w:val="0"/>
          <w:numId w:val="0"/>
        </w:numPr>
        <w:spacing w:before="312" w:after="312"/>
      </w:pPr>
      <w:r>
        <w:rPr>
          <w:rFonts w:hint="eastAsia"/>
          <w:szCs w:val="21"/>
        </w:rPr>
        <w:t xml:space="preserve">3.2 </w:t>
      </w:r>
    </w:p>
    <w:p w14:paraId="435605E7">
      <w:pPr>
        <w:spacing w:line="240" w:lineRule="auto"/>
        <w:ind w:firstLine="420" w:firstLineChars="200"/>
        <w:rPr>
          <w:rFonts w:ascii="Times New Roman" w:hAnsi="Times New Roman"/>
          <w:color w:val="101214"/>
        </w:rPr>
      </w:pPr>
      <w:r>
        <w:rPr>
          <w:rFonts w:hint="eastAsia" w:ascii="黑体" w:hAnsi="Times New Roman" w:eastAsia="黑体"/>
          <w:kern w:val="0"/>
        </w:rPr>
        <w:t>无病毒葡萄种条</w:t>
      </w:r>
      <w:r>
        <w:rPr>
          <w:rFonts w:hint="eastAsia"/>
        </w:rPr>
        <w:t xml:space="preserve"> </w:t>
      </w:r>
      <w:r>
        <w:rPr>
          <w:rFonts w:ascii="Times New Roman" w:hAnsi="Times New Roman"/>
          <w:color w:val="101214"/>
        </w:rPr>
        <w:t xml:space="preserve">virus-free </w:t>
      </w:r>
      <w:r>
        <w:rPr>
          <w:rFonts w:hint="eastAsia" w:ascii="Times New Roman" w:hAnsi="Times New Roman"/>
          <w:color w:val="101214"/>
        </w:rPr>
        <w:t xml:space="preserve">grapevine </w:t>
      </w:r>
      <w:r>
        <w:rPr>
          <w:rFonts w:ascii="Times New Roman" w:hAnsi="Times New Roman"/>
          <w:color w:val="101214"/>
        </w:rPr>
        <w:t>cutting</w:t>
      </w:r>
    </w:p>
    <w:p w14:paraId="562D47A2">
      <w:pPr>
        <w:spacing w:line="240" w:lineRule="auto"/>
        <w:ind w:firstLine="480"/>
      </w:pPr>
      <w:r>
        <w:rPr>
          <w:rFonts w:hint="eastAsia"/>
        </w:rPr>
        <w:t>采自无病毒采穗圃栽植的葡萄树，且不带有</w:t>
      </w:r>
      <w:r>
        <w:rPr>
          <w:rFonts w:ascii="Times New Roman" w:hAnsi="Times New Roman"/>
        </w:rPr>
        <w:t>DB 64/T 829规</w:t>
      </w:r>
      <w:r>
        <w:rPr>
          <w:rFonts w:hint="eastAsia"/>
        </w:rPr>
        <w:t>定病毒的当年生健康硬枝或嫩枝枝条。</w:t>
      </w:r>
    </w:p>
    <w:p w14:paraId="2221EE17">
      <w:pPr>
        <w:pStyle w:val="104"/>
        <w:numPr>
          <w:ilvl w:val="0"/>
          <w:numId w:val="0"/>
        </w:numPr>
        <w:spacing w:before="312" w:after="312"/>
        <w:rPr>
          <w:szCs w:val="21"/>
        </w:rPr>
      </w:pPr>
      <w:r>
        <w:rPr>
          <w:rFonts w:hint="eastAsia"/>
          <w:szCs w:val="21"/>
        </w:rPr>
        <w:t xml:space="preserve">3.3 </w:t>
      </w:r>
    </w:p>
    <w:p w14:paraId="0AB7B2D6">
      <w:pPr>
        <w:spacing w:line="240" w:lineRule="auto"/>
        <w:ind w:firstLine="420" w:firstLineChars="200"/>
        <w:rPr>
          <w:rFonts w:ascii="Times New Roman" w:hAnsi="Times New Roman"/>
          <w:color w:val="101214"/>
        </w:rPr>
      </w:pPr>
      <w:r>
        <w:rPr>
          <w:rFonts w:hint="eastAsia" w:ascii="黑体" w:hAnsi="Times New Roman" w:eastAsia="黑体"/>
          <w:kern w:val="0"/>
        </w:rPr>
        <w:t>无病毒葡萄母株</w:t>
      </w:r>
      <w:r>
        <w:t xml:space="preserve"> </w:t>
      </w:r>
      <w:r>
        <w:rPr>
          <w:rFonts w:ascii="Times New Roman" w:hAnsi="Times New Roman"/>
          <w:color w:val="101214"/>
        </w:rPr>
        <w:t>virus-free mother vine</w:t>
      </w:r>
    </w:p>
    <w:p w14:paraId="44548459">
      <w:pPr>
        <w:spacing w:line="240" w:lineRule="auto"/>
        <w:ind w:firstLine="420" w:firstLineChars="200"/>
        <w:rPr>
          <w:rFonts w:ascii="Times New Roman" w:hAnsi="Times New Roman"/>
          <w:color w:val="101214"/>
        </w:rPr>
      </w:pPr>
      <w:r>
        <w:rPr>
          <w:rFonts w:hint="eastAsia"/>
        </w:rPr>
        <w:t>在无病毒葡萄采穗圃内栽植的用来生产无病毒葡萄种条的不带有</w:t>
      </w:r>
      <w:r>
        <w:rPr>
          <w:rFonts w:ascii="Times New Roman" w:hAnsi="Times New Roman"/>
        </w:rPr>
        <w:t>DB 64/T 829规</w:t>
      </w:r>
      <w:r>
        <w:rPr>
          <w:rFonts w:hint="eastAsia"/>
        </w:rPr>
        <w:t>定病毒的葡萄植株。</w:t>
      </w:r>
    </w:p>
    <w:p w14:paraId="7966248B">
      <w:pPr>
        <w:pStyle w:val="104"/>
        <w:numPr>
          <w:ilvl w:val="0"/>
          <w:numId w:val="0"/>
        </w:numPr>
        <w:spacing w:before="312" w:after="312"/>
        <w:rPr>
          <w:szCs w:val="21"/>
        </w:rPr>
      </w:pPr>
      <w:r>
        <w:rPr>
          <w:rFonts w:hint="eastAsia"/>
          <w:szCs w:val="21"/>
        </w:rPr>
        <w:t xml:space="preserve">3.4 </w:t>
      </w:r>
    </w:p>
    <w:p w14:paraId="5E94DD02">
      <w:pPr>
        <w:spacing w:line="240" w:lineRule="auto"/>
        <w:ind w:firstLine="420" w:firstLineChars="200"/>
      </w:pPr>
      <w:r>
        <w:rPr>
          <w:rFonts w:hint="eastAsia" w:ascii="黑体" w:hAnsi="Times New Roman" w:eastAsia="黑体"/>
          <w:kern w:val="0"/>
        </w:rPr>
        <w:t>无病毒葡萄苗木</w:t>
      </w:r>
      <w:r>
        <w:rPr>
          <w:rFonts w:hint="eastAsia" w:ascii="Times New Roman" w:hAnsi="Times New Roman"/>
          <w:color w:val="101214"/>
        </w:rPr>
        <w:t xml:space="preserve"> </w:t>
      </w:r>
      <w:r>
        <w:rPr>
          <w:rFonts w:ascii="Times New Roman" w:hAnsi="Times New Roman"/>
          <w:color w:val="101214"/>
        </w:rPr>
        <w:t xml:space="preserve">virus-free </w:t>
      </w:r>
      <w:r>
        <w:rPr>
          <w:rFonts w:hint="eastAsia" w:ascii="Times New Roman" w:hAnsi="Times New Roman"/>
          <w:color w:val="101214"/>
        </w:rPr>
        <w:t xml:space="preserve">nursery </w:t>
      </w:r>
      <w:r>
        <w:rPr>
          <w:rFonts w:ascii="Times New Roman" w:hAnsi="Times New Roman"/>
          <w:color w:val="101214"/>
        </w:rPr>
        <w:t>vine</w:t>
      </w:r>
    </w:p>
    <w:p w14:paraId="0FEF80F4">
      <w:pPr>
        <w:spacing w:line="240" w:lineRule="auto"/>
        <w:ind w:firstLine="420" w:firstLineChars="200"/>
      </w:pPr>
      <w:r>
        <w:rPr>
          <w:rFonts w:hint="eastAsia"/>
        </w:rPr>
        <w:t>通过扦插、组培、嫁接等方法繁育的不带有</w:t>
      </w:r>
      <w:r>
        <w:rPr>
          <w:rFonts w:ascii="Times New Roman" w:hAnsi="Times New Roman"/>
        </w:rPr>
        <w:t>DB 64/T 829规</w:t>
      </w:r>
      <w:r>
        <w:rPr>
          <w:rFonts w:hint="eastAsia"/>
        </w:rPr>
        <w:t>定病毒的葡萄苗木。</w:t>
      </w:r>
    </w:p>
    <w:p w14:paraId="7232C157">
      <w:pPr>
        <w:pStyle w:val="104"/>
        <w:spacing w:before="312" w:after="312"/>
        <w:rPr>
          <w:szCs w:val="21"/>
        </w:rPr>
      </w:pPr>
      <w:bookmarkStart w:id="61" w:name="_Toc157897324"/>
      <w:bookmarkStart w:id="62" w:name="_Toc157897253"/>
      <w:bookmarkStart w:id="63" w:name="_Toc157897314"/>
      <w:r>
        <w:rPr>
          <w:rFonts w:hint="eastAsia"/>
          <w:szCs w:val="21"/>
        </w:rPr>
        <w:t>建圃</w:t>
      </w:r>
      <w:bookmarkEnd w:id="61"/>
      <w:bookmarkEnd w:id="62"/>
      <w:bookmarkEnd w:id="63"/>
    </w:p>
    <w:p w14:paraId="2030295C">
      <w:pPr>
        <w:pStyle w:val="104"/>
        <w:numPr>
          <w:ilvl w:val="0"/>
          <w:numId w:val="0"/>
        </w:numPr>
        <w:spacing w:before="312" w:after="312"/>
        <w:rPr>
          <w:szCs w:val="21"/>
        </w:rPr>
      </w:pPr>
      <w:r>
        <w:rPr>
          <w:rFonts w:hint="eastAsia"/>
          <w:szCs w:val="21"/>
        </w:rPr>
        <w:t xml:space="preserve">4.1 </w:t>
      </w:r>
      <w:r>
        <w:rPr>
          <w:szCs w:val="21"/>
        </w:rPr>
        <w:t xml:space="preserve"> </w:t>
      </w:r>
      <w:r>
        <w:rPr>
          <w:rFonts w:hint="eastAsia"/>
          <w:szCs w:val="21"/>
        </w:rPr>
        <w:t>圃地选择</w:t>
      </w:r>
    </w:p>
    <w:p w14:paraId="496B42D1">
      <w:pPr>
        <w:pStyle w:val="104"/>
        <w:numPr>
          <w:ilvl w:val="0"/>
          <w:numId w:val="0"/>
        </w:numPr>
        <w:spacing w:before="312" w:after="312"/>
        <w:rPr>
          <w:szCs w:val="21"/>
        </w:rPr>
      </w:pPr>
      <w:r>
        <w:rPr>
          <w:rFonts w:hint="eastAsia"/>
          <w:szCs w:val="21"/>
        </w:rPr>
        <w:t xml:space="preserve">4.1.1 </w:t>
      </w:r>
      <w:r>
        <w:rPr>
          <w:szCs w:val="21"/>
        </w:rPr>
        <w:t xml:space="preserve"> </w:t>
      </w:r>
      <w:r>
        <w:rPr>
          <w:rFonts w:hint="eastAsia"/>
          <w:szCs w:val="21"/>
        </w:rPr>
        <w:t>圃地选择条件及圃地面积要求</w:t>
      </w:r>
    </w:p>
    <w:p w14:paraId="72AF608C">
      <w:pPr>
        <w:spacing w:line="240" w:lineRule="auto"/>
        <w:ind w:firstLine="420" w:firstLineChars="200"/>
        <w:rPr>
          <w:rFonts w:ascii="黑体" w:hAnsi="Times New Roman" w:eastAsia="黑体"/>
          <w:kern w:val="0"/>
        </w:rPr>
      </w:pPr>
      <w:r>
        <w:rPr>
          <w:rFonts w:hint="eastAsia"/>
        </w:rPr>
        <w:t>宜选择地势规整、交通方便的地块，距城区、工矿区、工业污染源、生活垃圾场等2 km</w:t>
      </w:r>
      <w:r>
        <w:rPr>
          <w:rFonts w:hint="eastAsia" w:ascii="Times New Roman" w:hAnsi="Times New Roman"/>
        </w:rPr>
        <w:t>以上。</w:t>
      </w:r>
      <w:r>
        <w:rPr>
          <w:rFonts w:hint="eastAsia"/>
        </w:rPr>
        <w:t>土壤类型为淡灰钙土、砾质新积土、风沙土均可，土壤质地以壤土、沙壤土、砾质沙土为宜，</w:t>
      </w:r>
      <w:r>
        <w:rPr>
          <w:rFonts w:ascii="Times New Roman" w:hAnsi="Times New Roman"/>
        </w:rPr>
        <w:t>土壤pH</w:t>
      </w:r>
      <w:r>
        <w:rPr>
          <w:rFonts w:hint="eastAsia" w:ascii="Times New Roman" w:hAnsi="Times New Roman"/>
        </w:rPr>
        <w:t xml:space="preserve"> 7.5~</w:t>
      </w:r>
      <w:r>
        <w:rPr>
          <w:rFonts w:ascii="Times New Roman" w:hAnsi="Times New Roman"/>
        </w:rPr>
        <w:t>8.5以下、地下水位低于1.5 m为宜；圃地周边有充足水源，浇水、排水条件良好；建圃前</w:t>
      </w:r>
      <w:r>
        <w:rPr>
          <w:rFonts w:hint="eastAsia" w:ascii="Times New Roman" w:hAnsi="Times New Roman"/>
        </w:rPr>
        <w:t>2</w:t>
      </w:r>
      <w:r>
        <w:rPr>
          <w:rFonts w:ascii="Times New Roman" w:hAnsi="Times New Roman"/>
        </w:rPr>
        <w:t>年内未</w:t>
      </w:r>
      <w:r>
        <w:rPr>
          <w:rFonts w:hint="eastAsia"/>
        </w:rPr>
        <w:t>种植过葡萄属植物，或未繁育过葡萄属植物种苗；采穗圃面积应在30亩以上。</w:t>
      </w:r>
    </w:p>
    <w:p w14:paraId="1F64BA92">
      <w:pPr>
        <w:pStyle w:val="104"/>
        <w:numPr>
          <w:ilvl w:val="0"/>
          <w:numId w:val="0"/>
        </w:numPr>
        <w:spacing w:before="312" w:after="312"/>
        <w:rPr>
          <w:szCs w:val="21"/>
        </w:rPr>
      </w:pPr>
      <w:r>
        <w:rPr>
          <w:rFonts w:hint="eastAsia"/>
          <w:szCs w:val="21"/>
        </w:rPr>
        <w:t>4.1.2  圃地隔离要求</w:t>
      </w:r>
    </w:p>
    <w:p w14:paraId="4D17C88E">
      <w:pPr>
        <w:spacing w:line="240" w:lineRule="auto"/>
        <w:ind w:firstLine="420" w:firstLineChars="200"/>
        <w:rPr>
          <w:rFonts w:ascii="黑体" w:hAnsi="Times New Roman" w:eastAsia="黑体"/>
          <w:kern w:val="0"/>
        </w:rPr>
      </w:pPr>
      <w:r>
        <w:rPr>
          <w:rFonts w:hint="eastAsia"/>
        </w:rPr>
        <w:t>圃地位置相对独立，四周宜建设3 m</w:t>
      </w:r>
      <w:bookmarkStart w:id="64" w:name="OLE_LINK9"/>
      <w:r>
        <w:rPr>
          <w:rFonts w:hint="eastAsia" w:ascii="Times New Roman" w:hAnsi="Times New Roman"/>
        </w:rPr>
        <w:t>~</w:t>
      </w:r>
      <w:bookmarkEnd w:id="64"/>
      <w:r>
        <w:rPr>
          <w:rFonts w:hint="eastAsia"/>
        </w:rPr>
        <w:t xml:space="preserve">5 </w:t>
      </w:r>
      <w:r>
        <w:rPr>
          <w:rFonts w:hint="eastAsia" w:ascii="Times New Roman" w:hAnsi="Times New Roman"/>
        </w:rPr>
        <w:t>m</w:t>
      </w:r>
      <w:r>
        <w:rPr>
          <w:rFonts w:hint="eastAsia"/>
        </w:rPr>
        <w:t>宽度的防风林带或绿篱隔离带，隔离带种植的植物禁止用葡萄属植物。</w:t>
      </w:r>
    </w:p>
    <w:p w14:paraId="2475C66E">
      <w:pPr>
        <w:pStyle w:val="104"/>
        <w:numPr>
          <w:ilvl w:val="0"/>
          <w:numId w:val="0"/>
        </w:numPr>
        <w:spacing w:before="312" w:after="312"/>
        <w:rPr>
          <w:szCs w:val="21"/>
        </w:rPr>
      </w:pPr>
      <w:r>
        <w:rPr>
          <w:rFonts w:hint="eastAsia"/>
          <w:szCs w:val="21"/>
        </w:rPr>
        <w:t>4.2 土地准备</w:t>
      </w:r>
    </w:p>
    <w:p w14:paraId="554A3171">
      <w:pPr>
        <w:pStyle w:val="104"/>
        <w:numPr>
          <w:ilvl w:val="0"/>
          <w:numId w:val="0"/>
        </w:numPr>
        <w:spacing w:before="312" w:after="312"/>
        <w:rPr>
          <w:szCs w:val="21"/>
        </w:rPr>
      </w:pPr>
      <w:r>
        <w:rPr>
          <w:rFonts w:hint="eastAsia"/>
          <w:szCs w:val="21"/>
        </w:rPr>
        <w:t>4.2.1 地下害虫的防控</w:t>
      </w:r>
    </w:p>
    <w:p w14:paraId="1A57A0D5">
      <w:pPr>
        <w:spacing w:line="240" w:lineRule="auto"/>
        <w:ind w:firstLine="420" w:firstLineChars="200"/>
      </w:pPr>
      <w:r>
        <w:rPr>
          <w:rFonts w:hint="eastAsia"/>
        </w:rPr>
        <w:t>建园前，选用硫磺粉、甲霜灵、代森锰锌、噻唑膦等药剂对土壤进行处理，预防线虫等根部虫害的发生。</w:t>
      </w:r>
    </w:p>
    <w:p w14:paraId="2EC1CA9F">
      <w:pPr>
        <w:pStyle w:val="104"/>
        <w:numPr>
          <w:ilvl w:val="0"/>
          <w:numId w:val="0"/>
        </w:numPr>
        <w:spacing w:before="312" w:after="312"/>
        <w:rPr>
          <w:szCs w:val="21"/>
        </w:rPr>
      </w:pPr>
      <w:r>
        <w:rPr>
          <w:rFonts w:hint="eastAsia"/>
          <w:szCs w:val="21"/>
        </w:rPr>
        <w:t>4.2.2 开沟施肥</w:t>
      </w:r>
    </w:p>
    <w:p w14:paraId="5B86F4ED">
      <w:pPr>
        <w:spacing w:line="240" w:lineRule="auto"/>
        <w:ind w:firstLine="480"/>
        <w:rPr>
          <w:rFonts w:ascii="Times New Roman" w:hAnsi="Times New Roman"/>
        </w:rPr>
      </w:pPr>
      <w:r>
        <w:rPr>
          <w:rFonts w:hint="eastAsia"/>
        </w:rPr>
        <w:t>土地平整后进行开沟施肥，参照</w:t>
      </w:r>
      <w:r>
        <w:rPr>
          <w:rFonts w:hint="eastAsia" w:ascii="Times New Roman" w:hAnsi="Times New Roman"/>
        </w:rPr>
        <w:t>DB 64/T 204相关规定执行</w:t>
      </w:r>
    </w:p>
    <w:p w14:paraId="636F06A8">
      <w:pPr>
        <w:pStyle w:val="104"/>
        <w:numPr>
          <w:ilvl w:val="0"/>
          <w:numId w:val="0"/>
        </w:numPr>
        <w:spacing w:before="312" w:after="312"/>
        <w:rPr>
          <w:szCs w:val="21"/>
        </w:rPr>
      </w:pPr>
      <w:r>
        <w:rPr>
          <w:rFonts w:hint="eastAsia"/>
          <w:szCs w:val="21"/>
        </w:rPr>
        <w:t>4.2.3 基础设施建设</w:t>
      </w:r>
    </w:p>
    <w:p w14:paraId="355F3DB6">
      <w:pPr>
        <w:spacing w:line="240" w:lineRule="auto"/>
        <w:ind w:firstLine="480"/>
        <w:rPr>
          <w:rFonts w:ascii="Times New Roman" w:hAnsi="Times New Roman"/>
        </w:rPr>
      </w:pPr>
      <w:r>
        <w:rPr>
          <w:rFonts w:hint="eastAsia" w:ascii="Times New Roman" w:hAnsi="Times New Roman"/>
        </w:rPr>
        <w:t>在规划好种植小区的同时，根据地块的实际情况，建设好水、电、路、渠等基础设施，栽设好葡萄园立柱。</w:t>
      </w:r>
    </w:p>
    <w:p w14:paraId="21CF516D">
      <w:pPr>
        <w:pStyle w:val="104"/>
        <w:numPr>
          <w:ilvl w:val="0"/>
          <w:numId w:val="0"/>
        </w:numPr>
        <w:spacing w:before="312" w:after="312"/>
        <w:rPr>
          <w:szCs w:val="21"/>
        </w:rPr>
      </w:pPr>
      <w:r>
        <w:rPr>
          <w:rFonts w:hint="eastAsia"/>
          <w:szCs w:val="21"/>
        </w:rPr>
        <w:t xml:space="preserve">4.3 </w:t>
      </w:r>
      <w:bookmarkStart w:id="65" w:name="_Hlk183251368"/>
      <w:r>
        <w:rPr>
          <w:rFonts w:hint="eastAsia"/>
          <w:szCs w:val="21"/>
        </w:rPr>
        <w:t>种苗选择与栽植</w:t>
      </w:r>
      <w:bookmarkEnd w:id="65"/>
    </w:p>
    <w:p w14:paraId="29738210">
      <w:pPr>
        <w:pStyle w:val="104"/>
        <w:numPr>
          <w:ilvl w:val="0"/>
          <w:numId w:val="0"/>
        </w:numPr>
        <w:spacing w:before="312" w:after="312"/>
        <w:rPr>
          <w:szCs w:val="21"/>
        </w:rPr>
      </w:pPr>
      <w:r>
        <w:rPr>
          <w:rFonts w:hint="eastAsia"/>
          <w:szCs w:val="21"/>
        </w:rPr>
        <w:t>4.3.1 种苗要求</w:t>
      </w:r>
    </w:p>
    <w:p w14:paraId="4F5173E2">
      <w:pPr>
        <w:spacing w:line="240" w:lineRule="auto"/>
      </w:pPr>
      <w:r>
        <w:rPr>
          <w:rFonts w:hint="eastAsia" w:ascii="黑体" w:hAnsi="Times New Roman" w:eastAsia="黑体"/>
          <w:kern w:val="0"/>
        </w:rPr>
        <w:t>4.3.1.1</w:t>
      </w:r>
      <w:r>
        <w:rPr>
          <w:rFonts w:ascii="黑体" w:hAnsi="Times New Roman" w:eastAsia="黑体"/>
          <w:kern w:val="0"/>
        </w:rPr>
        <w:t xml:space="preserve">  </w:t>
      </w:r>
      <w:r>
        <w:rPr>
          <w:rFonts w:hint="eastAsia" w:ascii="Times New Roman" w:hAnsi="Times New Roman"/>
        </w:rPr>
        <w:t>以无病毒母本园采集的种条为材料，通过扦插、嫁接等方式繁育的葡萄种苗，或利用脱毒技术获得的脱毒种苗，或经过病毒检测确认的无</w:t>
      </w:r>
      <w:r>
        <w:rPr>
          <w:rFonts w:ascii="Times New Roman" w:hAnsi="Times New Roman"/>
        </w:rPr>
        <w:t>DB 64/T 829</w:t>
      </w:r>
      <w:r>
        <w:rPr>
          <w:rFonts w:hint="eastAsia" w:ascii="Times New Roman" w:hAnsi="Times New Roman"/>
        </w:rPr>
        <w:t>规定病毒的种苗。所有用于建设无病毒采穗圃的种苗都需进行病毒检测，</w:t>
      </w:r>
      <w:r>
        <w:rPr>
          <w:rFonts w:ascii="Times New Roman" w:hAnsi="Times New Roman"/>
        </w:rPr>
        <w:t>病毒检测参照</w:t>
      </w:r>
      <w:bookmarkStart w:id="66" w:name="_Hlk168305688"/>
      <w:r>
        <w:rPr>
          <w:rFonts w:ascii="Times New Roman" w:hAnsi="Times New Roman"/>
        </w:rPr>
        <w:t>DB 64/T 829</w:t>
      </w:r>
      <w:bookmarkEnd w:id="66"/>
      <w:r>
        <w:rPr>
          <w:rFonts w:hint="eastAsia"/>
        </w:rPr>
        <w:t>相关规定执行。</w:t>
      </w:r>
    </w:p>
    <w:p w14:paraId="02D7774D">
      <w:pPr>
        <w:spacing w:line="240" w:lineRule="auto"/>
        <w:rPr>
          <w:rFonts w:ascii="Times New Roman" w:hAnsi="Times New Roman"/>
        </w:rPr>
      </w:pPr>
      <w:r>
        <w:rPr>
          <w:rFonts w:hint="eastAsia" w:ascii="黑体" w:hAnsi="Times New Roman" w:eastAsia="黑体"/>
          <w:kern w:val="0"/>
        </w:rPr>
        <w:t xml:space="preserve">4.3.1.2 </w:t>
      </w:r>
      <w:r>
        <w:rPr>
          <w:rFonts w:ascii="黑体" w:hAnsi="Times New Roman" w:eastAsia="黑体"/>
          <w:kern w:val="0"/>
        </w:rPr>
        <w:t xml:space="preserve"> </w:t>
      </w:r>
      <w:r>
        <w:rPr>
          <w:rFonts w:hint="eastAsia" w:ascii="Times New Roman" w:hAnsi="Times New Roman"/>
        </w:rPr>
        <w:t>无病毒采穗圃内种植的葡萄苗木以自根苗为宜，苗木质量</w:t>
      </w:r>
      <w:r>
        <w:rPr>
          <w:rFonts w:hint="eastAsia"/>
        </w:rPr>
        <w:t>参照</w:t>
      </w:r>
      <w:r>
        <w:rPr>
          <w:rFonts w:hint="eastAsia" w:ascii="Times New Roman" w:hAnsi="Times New Roman"/>
        </w:rPr>
        <w:t>DB 64/T 1216相关规定执行。</w:t>
      </w:r>
    </w:p>
    <w:p w14:paraId="1F08826B">
      <w:pPr>
        <w:spacing w:line="240" w:lineRule="auto"/>
        <w:rPr>
          <w:rFonts w:ascii="Times New Roman" w:hAnsi="Times New Roman"/>
        </w:rPr>
      </w:pPr>
      <w:r>
        <w:rPr>
          <w:rFonts w:hint="eastAsia" w:ascii="黑体" w:hAnsi="Times New Roman" w:eastAsia="黑体"/>
          <w:kern w:val="0"/>
        </w:rPr>
        <w:t xml:space="preserve">4.3.1.3 </w:t>
      </w:r>
      <w:r>
        <w:rPr>
          <w:rFonts w:ascii="黑体" w:hAnsi="Times New Roman" w:eastAsia="黑体"/>
          <w:kern w:val="0"/>
        </w:rPr>
        <w:t xml:space="preserve"> </w:t>
      </w:r>
      <w:r>
        <w:rPr>
          <w:rFonts w:hint="eastAsia" w:ascii="Times New Roman" w:hAnsi="Times New Roman"/>
        </w:rPr>
        <w:t>无病毒采穗圃内种植的葡萄品种为产区主要栽培的葡萄品种或具有推广前景的新品种，每个品种种苗品种纯正，无混杂其他品种苗木。</w:t>
      </w:r>
    </w:p>
    <w:p w14:paraId="247FF441">
      <w:pPr>
        <w:pStyle w:val="104"/>
        <w:numPr>
          <w:ilvl w:val="0"/>
          <w:numId w:val="0"/>
        </w:numPr>
        <w:spacing w:before="312" w:after="312"/>
        <w:rPr>
          <w:szCs w:val="21"/>
        </w:rPr>
      </w:pPr>
      <w:r>
        <w:rPr>
          <w:rFonts w:hint="eastAsia"/>
          <w:szCs w:val="21"/>
        </w:rPr>
        <w:t>4.3.2 苗木栽植</w:t>
      </w:r>
    </w:p>
    <w:p w14:paraId="5BCA20A0">
      <w:pPr>
        <w:spacing w:line="240" w:lineRule="auto"/>
        <w:ind w:firstLine="480"/>
        <w:rPr>
          <w:rFonts w:ascii="Times New Roman" w:hAnsi="Times New Roman"/>
        </w:rPr>
      </w:pPr>
      <w:r>
        <w:rPr>
          <w:rFonts w:hint="eastAsia" w:ascii="Times New Roman" w:hAnsi="Times New Roman"/>
        </w:rPr>
        <w:t>无病毒采穗圃内苗木栽植采用深沟栽植或容器栽植，种植密度可视具体情况而定。栽植前，需对栽植的苗木进行品种、数量和来源等信息进行核实。不同品种按区域集中种植，每个区域需标明种植的品种名称、种植时间、种植数量和种苗来源等信息。栽植后，由专人绘制定植图留档备查。</w:t>
      </w:r>
    </w:p>
    <w:p w14:paraId="7452911C">
      <w:pPr>
        <w:pStyle w:val="104"/>
        <w:numPr>
          <w:ilvl w:val="0"/>
          <w:numId w:val="0"/>
        </w:numPr>
        <w:spacing w:before="312" w:after="312"/>
        <w:rPr>
          <w:szCs w:val="21"/>
        </w:rPr>
      </w:pPr>
      <w:r>
        <w:rPr>
          <w:rFonts w:hint="eastAsia"/>
          <w:szCs w:val="21"/>
        </w:rPr>
        <w:t>4.3.3 圃园隔离</w:t>
      </w:r>
    </w:p>
    <w:p w14:paraId="1E95CA19">
      <w:pPr>
        <w:spacing w:line="240" w:lineRule="auto"/>
        <w:ind w:firstLine="480"/>
        <w:rPr>
          <w:rFonts w:ascii="Times New Roman" w:hAnsi="Times New Roman"/>
        </w:rPr>
      </w:pPr>
      <w:r>
        <w:rPr>
          <w:rFonts w:hint="eastAsia" w:ascii="Times New Roman" w:hAnsi="Times New Roman"/>
        </w:rPr>
        <w:t>参照NY/T 3303执行。</w:t>
      </w:r>
    </w:p>
    <w:p w14:paraId="7376DC59">
      <w:pPr>
        <w:pStyle w:val="104"/>
        <w:spacing w:before="312" w:after="312"/>
        <w:rPr>
          <w:szCs w:val="21"/>
        </w:rPr>
      </w:pPr>
      <w:bookmarkStart w:id="67" w:name="_Toc157897325"/>
      <w:bookmarkStart w:id="68" w:name="_Toc157897315"/>
      <w:bookmarkStart w:id="69" w:name="_Toc157897254"/>
      <w:r>
        <w:rPr>
          <w:rFonts w:hint="eastAsia"/>
          <w:szCs w:val="21"/>
        </w:rPr>
        <w:t>生产管理</w:t>
      </w:r>
      <w:bookmarkEnd w:id="67"/>
      <w:bookmarkEnd w:id="68"/>
      <w:bookmarkEnd w:id="69"/>
    </w:p>
    <w:p w14:paraId="31F0362C">
      <w:pPr>
        <w:pStyle w:val="104"/>
        <w:numPr>
          <w:ilvl w:val="0"/>
          <w:numId w:val="0"/>
        </w:numPr>
        <w:spacing w:before="312" w:after="312"/>
        <w:rPr>
          <w:szCs w:val="21"/>
        </w:rPr>
      </w:pPr>
      <w:r>
        <w:rPr>
          <w:rFonts w:hint="eastAsia"/>
          <w:szCs w:val="21"/>
        </w:rPr>
        <w:t>5.1 架型及整形修剪</w:t>
      </w:r>
    </w:p>
    <w:p w14:paraId="0DF5F599">
      <w:pPr>
        <w:pStyle w:val="104"/>
        <w:numPr>
          <w:ilvl w:val="0"/>
          <w:numId w:val="0"/>
        </w:numPr>
        <w:spacing w:before="312" w:after="312"/>
      </w:pPr>
      <w:r>
        <w:rPr>
          <w:rFonts w:hint="eastAsia"/>
          <w:szCs w:val="21"/>
        </w:rPr>
        <w:t>5.1.1 采穗圃架型</w:t>
      </w:r>
    </w:p>
    <w:p w14:paraId="3684BCD4">
      <w:pPr>
        <w:pStyle w:val="56"/>
        <w:ind w:firstLine="0" w:firstLineChars="0"/>
        <w:rPr>
          <w:rFonts w:ascii="Times New Roman"/>
        </w:rPr>
      </w:pPr>
      <w:r>
        <w:rPr>
          <w:rFonts w:hint="eastAsia"/>
        </w:rPr>
        <w:t xml:space="preserve">    葡萄品种采穗圃架型采用“厂”字型</w:t>
      </w:r>
      <w:r>
        <w:rPr>
          <w:rFonts w:hint="eastAsia" w:ascii="Times New Roman"/>
        </w:rPr>
        <w:t>篱架，砧木品种采穗圃</w:t>
      </w:r>
      <w:r>
        <w:rPr>
          <w:rFonts w:hint="eastAsia"/>
        </w:rPr>
        <w:t>架型采用“厂”字型</w:t>
      </w:r>
      <w:r>
        <w:rPr>
          <w:rFonts w:hint="eastAsia" w:ascii="Times New Roman"/>
        </w:rPr>
        <w:t xml:space="preserve">篱架、棚架均可，建议株行距为 </w:t>
      </w:r>
      <w:r>
        <w:rPr>
          <w:rFonts w:ascii="Times New Roman"/>
        </w:rPr>
        <w:t>0.8 m</w:t>
      </w:r>
      <w:r>
        <w:rPr>
          <w:rFonts w:hint="eastAsia" w:hAnsi="宋体"/>
        </w:rPr>
        <w:t>～</w:t>
      </w:r>
      <w:r>
        <w:rPr>
          <w:rFonts w:hint="eastAsia" w:ascii="Times New Roman"/>
        </w:rPr>
        <w:t>1.2</w:t>
      </w:r>
      <w:r>
        <w:rPr>
          <w:rFonts w:ascii="Times New Roman"/>
        </w:rPr>
        <w:t xml:space="preserve"> m</w:t>
      </w:r>
      <w:r>
        <w:rPr>
          <w:rFonts w:hint="eastAsia" w:ascii="Times New Roman"/>
        </w:rPr>
        <w:t xml:space="preserve"> </w:t>
      </w:r>
      <w:r>
        <w:rPr>
          <w:rFonts w:ascii="Times New Roman"/>
        </w:rPr>
        <w:t>×</w:t>
      </w:r>
      <w:r>
        <w:rPr>
          <w:rFonts w:hint="eastAsia" w:ascii="Times New Roman"/>
        </w:rPr>
        <w:t xml:space="preserve"> </w:t>
      </w:r>
      <w:r>
        <w:rPr>
          <w:rFonts w:ascii="Times New Roman"/>
        </w:rPr>
        <w:t>3.0 m</w:t>
      </w:r>
      <w:r>
        <w:rPr>
          <w:rFonts w:hint="eastAsia" w:hAnsi="宋体"/>
        </w:rPr>
        <w:t>～</w:t>
      </w:r>
      <w:r>
        <w:rPr>
          <w:rFonts w:hint="eastAsia" w:ascii="Times New Roman"/>
        </w:rPr>
        <w:t>4.0</w:t>
      </w:r>
      <w:r>
        <w:rPr>
          <w:rFonts w:ascii="Times New Roman"/>
        </w:rPr>
        <w:t>m</w:t>
      </w:r>
      <w:r>
        <w:rPr>
          <w:rFonts w:hint="eastAsia" w:ascii="Times New Roman"/>
        </w:rPr>
        <w:t>。</w:t>
      </w:r>
    </w:p>
    <w:p w14:paraId="7FD1DF0E">
      <w:pPr>
        <w:pStyle w:val="104"/>
        <w:numPr>
          <w:ilvl w:val="0"/>
          <w:numId w:val="0"/>
        </w:numPr>
        <w:spacing w:before="312" w:after="312"/>
        <w:rPr>
          <w:szCs w:val="21"/>
        </w:rPr>
      </w:pPr>
      <w:r>
        <w:rPr>
          <w:rFonts w:hint="eastAsia"/>
          <w:szCs w:val="21"/>
        </w:rPr>
        <w:t xml:space="preserve"> 5.1.2 整形修剪</w:t>
      </w:r>
    </w:p>
    <w:p w14:paraId="752AEE1A">
      <w:pPr>
        <w:pStyle w:val="56"/>
        <w:ind w:firstLine="420"/>
      </w:pPr>
      <w:r>
        <w:rPr>
          <w:rFonts w:hint="eastAsia"/>
        </w:rPr>
        <w:t>在春季出土萌芽后抹芽定稍，芽间距 8 cm ～12</w:t>
      </w:r>
      <w:r>
        <w:t xml:space="preserve"> </w:t>
      </w:r>
      <w:r>
        <w:rPr>
          <w:rFonts w:hint="eastAsia"/>
        </w:rPr>
        <w:t>c</w:t>
      </w:r>
      <w:r>
        <w:t>m</w:t>
      </w:r>
      <w:r>
        <w:rPr>
          <w:rFonts w:hint="eastAsia"/>
        </w:rPr>
        <w:t>; 夏季修剪应去除瘦弱枝，葡萄品种保持合理负载，疏除过多果穗，砧木应完全摘除果穗，适当延迟摘心；篱架叶幕高度1.2 m～1.8</w:t>
      </w:r>
      <w:r>
        <w:t xml:space="preserve"> m</w:t>
      </w:r>
      <w:r>
        <w:rPr>
          <w:rFonts w:hint="eastAsia"/>
        </w:rPr>
        <w:t>。</w:t>
      </w:r>
    </w:p>
    <w:p w14:paraId="2A726F39">
      <w:pPr>
        <w:pStyle w:val="104"/>
        <w:numPr>
          <w:ilvl w:val="0"/>
          <w:numId w:val="0"/>
        </w:numPr>
        <w:spacing w:before="312" w:after="312"/>
        <w:rPr>
          <w:szCs w:val="21"/>
        </w:rPr>
      </w:pPr>
      <w:r>
        <w:rPr>
          <w:rFonts w:hint="eastAsia"/>
          <w:szCs w:val="21"/>
        </w:rPr>
        <w:t>5.2 水肥管理</w:t>
      </w:r>
    </w:p>
    <w:p w14:paraId="0321B29B">
      <w:pPr>
        <w:spacing w:line="240" w:lineRule="auto"/>
        <w:ind w:firstLine="420" w:firstLineChars="200"/>
        <w:rPr>
          <w:rFonts w:ascii="Times New Roman" w:hAnsi="Times New Roman"/>
        </w:rPr>
      </w:pPr>
      <w:r>
        <w:rPr>
          <w:rFonts w:hint="eastAsia" w:ascii="Times New Roman" w:hAnsi="Times New Roman"/>
        </w:rPr>
        <w:t>无病毒采穗圃全园采用滴灌和水肥一体化进行管理，萌芽期、抽枝期需要良好的水分、养分供应，果实生长期应合理控制水分、养分的供给，保证新梢木质化程度及芽的成熟度，具体可参照DB 64/T 1022 和DB 64/T 1293相关规定执行。</w:t>
      </w:r>
    </w:p>
    <w:p w14:paraId="3ECD9011">
      <w:pPr>
        <w:pStyle w:val="104"/>
        <w:numPr>
          <w:ilvl w:val="0"/>
          <w:numId w:val="0"/>
        </w:numPr>
        <w:spacing w:before="312" w:after="312"/>
        <w:rPr>
          <w:szCs w:val="21"/>
        </w:rPr>
      </w:pPr>
      <w:r>
        <w:rPr>
          <w:rFonts w:hint="eastAsia"/>
          <w:szCs w:val="21"/>
        </w:rPr>
        <w:t>5.3 病虫害防治</w:t>
      </w:r>
    </w:p>
    <w:p w14:paraId="6F1CB903">
      <w:pPr>
        <w:spacing w:line="240" w:lineRule="auto"/>
        <w:ind w:firstLine="420" w:firstLineChars="200"/>
        <w:rPr>
          <w:rFonts w:ascii="Times New Roman" w:hAnsi="Times New Roman"/>
        </w:rPr>
      </w:pPr>
      <w:r>
        <w:rPr>
          <w:rFonts w:hint="eastAsia" w:ascii="Times New Roman" w:hAnsi="Times New Roman"/>
        </w:rPr>
        <w:t>在萌芽至抽枝期、果实采收后至冬剪之前重点防控可能引起病毒病传播的害虫，具体可参照</w:t>
      </w:r>
      <w:bookmarkStart w:id="70" w:name="OLE_LINK4"/>
      <w:r>
        <w:rPr>
          <w:rFonts w:ascii="Times New Roman" w:hAnsi="Times New Roman"/>
        </w:rPr>
        <w:t xml:space="preserve">DB 64/T </w:t>
      </w:r>
      <w:r>
        <w:rPr>
          <w:rFonts w:hint="eastAsia" w:ascii="Times New Roman" w:hAnsi="Times New Roman"/>
        </w:rPr>
        <w:t>1218</w:t>
      </w:r>
      <w:bookmarkEnd w:id="70"/>
      <w:r>
        <w:rPr>
          <w:rFonts w:hint="eastAsia" w:ascii="Times New Roman" w:hAnsi="Times New Roman"/>
        </w:rPr>
        <w:t>相关规定执行。</w:t>
      </w:r>
    </w:p>
    <w:p w14:paraId="517C7173">
      <w:pPr>
        <w:pStyle w:val="104"/>
        <w:spacing w:before="312" w:after="312"/>
        <w:rPr>
          <w:szCs w:val="21"/>
        </w:rPr>
      </w:pPr>
      <w:bookmarkStart w:id="71" w:name="_Toc157897316"/>
      <w:bookmarkStart w:id="72" w:name="_Toc157897326"/>
      <w:bookmarkStart w:id="73" w:name="_Toc157897255"/>
      <w:r>
        <w:rPr>
          <w:rFonts w:hint="eastAsia"/>
          <w:szCs w:val="21"/>
        </w:rPr>
        <w:t>病毒检测</w:t>
      </w:r>
      <w:bookmarkEnd w:id="71"/>
      <w:bookmarkEnd w:id="72"/>
      <w:bookmarkEnd w:id="73"/>
    </w:p>
    <w:p w14:paraId="2E19289D">
      <w:pPr>
        <w:pStyle w:val="104"/>
        <w:numPr>
          <w:ilvl w:val="0"/>
          <w:numId w:val="0"/>
        </w:numPr>
        <w:spacing w:before="312" w:after="312"/>
        <w:rPr>
          <w:szCs w:val="21"/>
        </w:rPr>
      </w:pPr>
      <w:r>
        <w:rPr>
          <w:rFonts w:hint="eastAsia"/>
          <w:szCs w:val="21"/>
        </w:rPr>
        <w:t>6.1 病毒检测方法</w:t>
      </w:r>
    </w:p>
    <w:p w14:paraId="1637CEBA">
      <w:pPr>
        <w:spacing w:line="240" w:lineRule="auto"/>
        <w:ind w:firstLine="420" w:firstLineChars="200"/>
        <w:rPr>
          <w:rFonts w:ascii="Times New Roman" w:hAnsi="Times New Roman"/>
        </w:rPr>
      </w:pPr>
      <w:r>
        <w:rPr>
          <w:rFonts w:hint="eastAsia" w:ascii="Times New Roman" w:hAnsi="Times New Roman"/>
        </w:rPr>
        <w:t>参照</w:t>
      </w:r>
      <w:r>
        <w:rPr>
          <w:rFonts w:ascii="宋体" w:hAnsi="Times New Roman"/>
          <w:kern w:val="0"/>
          <w:szCs w:val="20"/>
        </w:rPr>
        <w:t>DB 64/T 829</w:t>
      </w:r>
      <w:r>
        <w:rPr>
          <w:rFonts w:hint="eastAsia" w:ascii="Times New Roman" w:hAnsi="Times New Roman"/>
        </w:rPr>
        <w:t>执行。</w:t>
      </w:r>
    </w:p>
    <w:p w14:paraId="7602782E">
      <w:pPr>
        <w:pStyle w:val="104"/>
        <w:numPr>
          <w:ilvl w:val="0"/>
          <w:numId w:val="0"/>
        </w:numPr>
        <w:spacing w:before="312" w:after="312"/>
        <w:rPr>
          <w:szCs w:val="21"/>
        </w:rPr>
      </w:pPr>
      <w:r>
        <w:rPr>
          <w:rFonts w:hint="eastAsia"/>
          <w:szCs w:val="21"/>
        </w:rPr>
        <w:t>6.2 病毒检测种类</w:t>
      </w:r>
    </w:p>
    <w:p w14:paraId="57C968E8">
      <w:pPr>
        <w:spacing w:line="240" w:lineRule="auto"/>
        <w:ind w:firstLine="420" w:firstLineChars="200"/>
        <w:rPr>
          <w:rFonts w:ascii="Times New Roman" w:hAnsi="Times New Roman"/>
          <w:highlight w:val="yellow"/>
        </w:rPr>
      </w:pPr>
      <w:r>
        <w:rPr>
          <w:rFonts w:hint="eastAsia" w:ascii="Times New Roman" w:hAnsi="Times New Roman"/>
        </w:rPr>
        <w:t>参照DB 64/T 829执行，病毒检测种类有葡萄扇叶病毒、</w:t>
      </w:r>
      <w:bookmarkStart w:id="74" w:name="OLE_LINK1"/>
      <w:r>
        <w:rPr>
          <w:rFonts w:hint="eastAsia" w:ascii="Times New Roman" w:hAnsi="Times New Roman"/>
        </w:rPr>
        <w:t>葡萄卷叶伴随病毒</w:t>
      </w:r>
      <w:bookmarkEnd w:id="74"/>
      <w:r>
        <w:rPr>
          <w:rFonts w:hint="eastAsia" w:ascii="Times New Roman" w:hAnsi="Times New Roman"/>
        </w:rPr>
        <w:t>-1、葡萄卷叶伴随病毒-2、葡萄卷叶伴随病毒-3、葡萄卷叶伴随病毒-4、葡萄病毒A、葡萄病毒B、葡萄斑点病毒。</w:t>
      </w:r>
    </w:p>
    <w:p w14:paraId="64CA7135">
      <w:pPr>
        <w:pStyle w:val="104"/>
        <w:numPr>
          <w:ilvl w:val="0"/>
          <w:numId w:val="0"/>
        </w:numPr>
        <w:spacing w:before="312" w:after="312"/>
        <w:rPr>
          <w:szCs w:val="21"/>
        </w:rPr>
      </w:pPr>
      <w:r>
        <w:rPr>
          <w:rFonts w:hint="eastAsia"/>
          <w:szCs w:val="21"/>
        </w:rPr>
        <w:t>6.3 带毒植株的处理</w:t>
      </w:r>
    </w:p>
    <w:p w14:paraId="4565F1CB">
      <w:pPr>
        <w:spacing w:line="240" w:lineRule="auto"/>
        <w:ind w:firstLine="420" w:firstLineChars="200"/>
        <w:rPr>
          <w:rFonts w:ascii="Times New Roman" w:hAnsi="Times New Roman"/>
        </w:rPr>
      </w:pPr>
      <w:r>
        <w:rPr>
          <w:rFonts w:hint="eastAsia" w:ascii="Times New Roman" w:hAnsi="Times New Roman"/>
        </w:rPr>
        <w:t>对表型鉴定或抽样检测出带有病毒的母株应及时从无病毒采穗圃中连根刨除，移出无病毒采穗圃，并对带病毒植株进行烧毁，带毒母株刨除后应及时对土壤进行消毒处理。</w:t>
      </w:r>
    </w:p>
    <w:p w14:paraId="72F9D607">
      <w:pPr>
        <w:pStyle w:val="104"/>
        <w:spacing w:before="312" w:after="312"/>
        <w:rPr>
          <w:szCs w:val="21"/>
        </w:rPr>
      </w:pPr>
      <w:bookmarkStart w:id="75" w:name="_Toc157897327"/>
      <w:bookmarkStart w:id="76" w:name="_Toc157897256"/>
      <w:bookmarkStart w:id="77" w:name="_Toc157897317"/>
      <w:r>
        <w:rPr>
          <w:rFonts w:hint="eastAsia"/>
          <w:szCs w:val="21"/>
        </w:rPr>
        <w:t>种条采集</w:t>
      </w:r>
      <w:bookmarkEnd w:id="75"/>
      <w:bookmarkEnd w:id="76"/>
      <w:bookmarkEnd w:id="77"/>
    </w:p>
    <w:p w14:paraId="7594D036">
      <w:pPr>
        <w:pStyle w:val="104"/>
        <w:numPr>
          <w:ilvl w:val="0"/>
          <w:numId w:val="0"/>
        </w:numPr>
        <w:spacing w:before="312" w:after="312"/>
        <w:rPr>
          <w:szCs w:val="21"/>
        </w:rPr>
      </w:pPr>
      <w:r>
        <w:rPr>
          <w:rFonts w:hint="eastAsia"/>
          <w:szCs w:val="21"/>
        </w:rPr>
        <w:t>7.1 品种验证</w:t>
      </w:r>
    </w:p>
    <w:p w14:paraId="6904A99E">
      <w:pPr>
        <w:spacing w:line="240" w:lineRule="auto"/>
        <w:ind w:firstLine="420" w:firstLineChars="200"/>
        <w:rPr>
          <w:rFonts w:ascii="Times New Roman" w:hAnsi="Times New Roman"/>
        </w:rPr>
      </w:pPr>
      <w:r>
        <w:rPr>
          <w:rFonts w:hint="eastAsia" w:ascii="Times New Roman" w:hAnsi="Times New Roman"/>
        </w:rPr>
        <w:t>每株无病毒采穗圃母株应待结果且经验证品种无误后，方可用于采集种条。</w:t>
      </w:r>
    </w:p>
    <w:p w14:paraId="72EBF1EE">
      <w:pPr>
        <w:pStyle w:val="104"/>
        <w:numPr>
          <w:ilvl w:val="0"/>
          <w:numId w:val="0"/>
        </w:numPr>
        <w:spacing w:before="312" w:after="312"/>
        <w:rPr>
          <w:szCs w:val="21"/>
        </w:rPr>
      </w:pPr>
      <w:r>
        <w:rPr>
          <w:rFonts w:hint="eastAsia"/>
          <w:szCs w:val="21"/>
        </w:rPr>
        <w:t>7.2 采穗母株的确定</w:t>
      </w:r>
    </w:p>
    <w:p w14:paraId="60AD2800">
      <w:pPr>
        <w:spacing w:line="240" w:lineRule="auto"/>
        <w:ind w:firstLine="420" w:firstLineChars="200"/>
        <w:rPr>
          <w:rFonts w:ascii="Times New Roman" w:hAnsi="Times New Roman"/>
        </w:rPr>
      </w:pPr>
      <w:r>
        <w:rPr>
          <w:rFonts w:hint="eastAsia" w:ascii="Times New Roman" w:hAnsi="Times New Roman"/>
        </w:rPr>
        <w:t>采穗前，应对采穗母株进行确定，生长势正常、芽饱满的健康采穗母株方可用于采条，生长势过弱或过强，都不适宜采条。</w:t>
      </w:r>
    </w:p>
    <w:p w14:paraId="4F648622">
      <w:pPr>
        <w:pStyle w:val="104"/>
        <w:numPr>
          <w:ilvl w:val="0"/>
          <w:numId w:val="0"/>
        </w:numPr>
        <w:spacing w:before="312" w:after="312"/>
        <w:rPr>
          <w:szCs w:val="21"/>
        </w:rPr>
      </w:pPr>
      <w:r>
        <w:rPr>
          <w:rFonts w:hint="eastAsia"/>
          <w:szCs w:val="21"/>
        </w:rPr>
        <w:t>7.3 采穗圃留芽量</w:t>
      </w:r>
    </w:p>
    <w:p w14:paraId="6B0F035B">
      <w:pPr>
        <w:pStyle w:val="56"/>
        <w:ind w:firstLine="420"/>
      </w:pPr>
      <w:r>
        <w:rPr>
          <w:rFonts w:hint="eastAsia"/>
        </w:rPr>
        <w:t>根据品种差异，建议采穗圃留芽量为 25000 个～40000 个/ 亩。</w:t>
      </w:r>
    </w:p>
    <w:p w14:paraId="6DE4819B">
      <w:pPr>
        <w:pStyle w:val="104"/>
        <w:numPr>
          <w:ilvl w:val="0"/>
          <w:numId w:val="0"/>
        </w:numPr>
        <w:spacing w:before="312" w:after="312"/>
        <w:rPr>
          <w:szCs w:val="21"/>
        </w:rPr>
      </w:pPr>
      <w:r>
        <w:rPr>
          <w:rFonts w:hint="eastAsia"/>
          <w:szCs w:val="21"/>
        </w:rPr>
        <w:t>7.4 种条采集</w:t>
      </w:r>
    </w:p>
    <w:p w14:paraId="16B2B297">
      <w:pPr>
        <w:pStyle w:val="104"/>
        <w:numPr>
          <w:ilvl w:val="0"/>
          <w:numId w:val="0"/>
        </w:numPr>
        <w:spacing w:before="312" w:after="312"/>
        <w:rPr>
          <w:szCs w:val="21"/>
        </w:rPr>
      </w:pPr>
      <w:r>
        <w:rPr>
          <w:rFonts w:hint="eastAsia"/>
          <w:szCs w:val="21"/>
        </w:rPr>
        <w:t>7.4.2 采穗时间</w:t>
      </w:r>
    </w:p>
    <w:p w14:paraId="1BC1519F">
      <w:pPr>
        <w:pStyle w:val="104"/>
        <w:numPr>
          <w:ilvl w:val="0"/>
          <w:numId w:val="0"/>
        </w:numPr>
        <w:spacing w:before="312" w:after="312"/>
        <w:ind w:firstLine="420" w:firstLineChars="200"/>
        <w:rPr>
          <w:szCs w:val="21"/>
        </w:rPr>
      </w:pPr>
      <w:r>
        <w:rPr>
          <w:rFonts w:hint="eastAsia" w:ascii="宋体" w:eastAsia="宋体"/>
        </w:rPr>
        <w:t>硬枝穗条冬季埋土前，可结合冬剪和采条一同进行。嫩枝穗条应在</w:t>
      </w:r>
      <w:r>
        <w:rPr>
          <w:rFonts w:hint="eastAsia" w:ascii="Times New Roman"/>
        </w:rPr>
        <w:t>6月中、下旬采集，随用随采。</w:t>
      </w:r>
    </w:p>
    <w:p w14:paraId="62651222">
      <w:pPr>
        <w:pStyle w:val="104"/>
        <w:numPr>
          <w:ilvl w:val="0"/>
          <w:numId w:val="0"/>
        </w:numPr>
        <w:spacing w:before="312" w:after="312"/>
        <w:rPr>
          <w:szCs w:val="21"/>
        </w:rPr>
      </w:pPr>
      <w:r>
        <w:rPr>
          <w:rFonts w:hint="eastAsia"/>
          <w:szCs w:val="21"/>
        </w:rPr>
        <w:t>7.4.3 穗条质量</w:t>
      </w:r>
    </w:p>
    <w:p w14:paraId="45D3EBBA">
      <w:pPr>
        <w:spacing w:line="240" w:lineRule="auto"/>
        <w:ind w:firstLine="420" w:firstLineChars="200"/>
        <w:rPr>
          <w:rFonts w:ascii="Times New Roman" w:hAnsi="Times New Roman"/>
        </w:rPr>
      </w:pPr>
      <w:r>
        <w:rPr>
          <w:rFonts w:hint="eastAsia" w:ascii="Times New Roman" w:hAnsi="Times New Roman"/>
        </w:rPr>
        <w:t>硬枝穗条为</w:t>
      </w:r>
      <w:r>
        <w:rPr>
          <w:rFonts w:ascii="Times New Roman" w:hAnsi="Times New Roman"/>
        </w:rPr>
        <w:t>一年</w:t>
      </w:r>
      <w:r>
        <w:rPr>
          <w:rFonts w:hint="eastAsia" w:ascii="Times New Roman" w:hAnsi="Times New Roman"/>
        </w:rPr>
        <w:t>生休眠的完全木质化枝条，</w:t>
      </w:r>
      <w:r>
        <w:rPr>
          <w:rFonts w:ascii="Times New Roman" w:hAnsi="Times New Roman"/>
        </w:rPr>
        <w:t>穗条粗度0.5 cm</w:t>
      </w:r>
      <w:bookmarkStart w:id="78" w:name="OLE_LINK3"/>
      <w:r>
        <w:rPr>
          <w:rFonts w:hint="eastAsia" w:ascii="Times New Roman" w:hAnsi="Times New Roman"/>
        </w:rPr>
        <w:t>~</w:t>
      </w:r>
      <w:bookmarkEnd w:id="78"/>
      <w:r>
        <w:rPr>
          <w:rFonts w:hint="eastAsia" w:ascii="Times New Roman" w:hAnsi="Times New Roman"/>
        </w:rPr>
        <w:t>0.8</w:t>
      </w:r>
      <w:r>
        <w:rPr>
          <w:rFonts w:ascii="Times New Roman" w:hAnsi="Times New Roman"/>
        </w:rPr>
        <w:t>cm为宜，</w:t>
      </w:r>
      <w:r>
        <w:rPr>
          <w:rFonts w:hint="eastAsia" w:ascii="Times New Roman" w:hAnsi="Times New Roman"/>
        </w:rPr>
        <w:t>芽体饱满、节间长适中，</w:t>
      </w:r>
      <w:bookmarkStart w:id="79" w:name="OLE_LINK10"/>
      <w:r>
        <w:rPr>
          <w:rFonts w:hint="eastAsia" w:ascii="Times New Roman" w:hAnsi="Times New Roman"/>
        </w:rPr>
        <w:t>留芽数量6</w:t>
      </w:r>
      <w:r>
        <w:rPr>
          <w:rFonts w:ascii="Times New Roman" w:hAnsi="Times New Roman"/>
        </w:rPr>
        <w:t>~</w:t>
      </w:r>
      <w:r>
        <w:rPr>
          <w:rFonts w:hint="eastAsia" w:ascii="Times New Roman" w:hAnsi="Times New Roman"/>
        </w:rPr>
        <w:t>8个，</w:t>
      </w:r>
      <w:bookmarkEnd w:id="79"/>
      <w:r>
        <w:rPr>
          <w:rFonts w:hint="eastAsia" w:ascii="Times New Roman" w:hAnsi="Times New Roman"/>
        </w:rPr>
        <w:t>穗条长度</w:t>
      </w:r>
      <w:bookmarkStart w:id="80" w:name="OLE_LINK11"/>
      <w:r>
        <w:rPr>
          <w:rFonts w:hint="eastAsia" w:ascii="Times New Roman" w:hAnsi="Times New Roman"/>
        </w:rPr>
        <w:t>40 cm~50 cm</w:t>
      </w:r>
      <w:bookmarkEnd w:id="80"/>
      <w:r>
        <w:rPr>
          <w:rFonts w:hint="eastAsia" w:ascii="Times New Roman" w:hAnsi="Times New Roman"/>
        </w:rPr>
        <w:t>，且无病虫害；嫩枝穗条为当年生的半木质化枝条，</w:t>
      </w:r>
      <w:r>
        <w:rPr>
          <w:rFonts w:ascii="Times New Roman" w:hAnsi="Times New Roman"/>
        </w:rPr>
        <w:t>穗条粗度0.</w:t>
      </w:r>
      <w:r>
        <w:rPr>
          <w:rFonts w:hint="eastAsia" w:ascii="Times New Roman" w:hAnsi="Times New Roman"/>
        </w:rPr>
        <w:t>3</w:t>
      </w:r>
      <w:r>
        <w:rPr>
          <w:rFonts w:ascii="Times New Roman" w:hAnsi="Times New Roman"/>
        </w:rPr>
        <w:t xml:space="preserve"> cm</w:t>
      </w:r>
      <w:r>
        <w:rPr>
          <w:rFonts w:hint="eastAsia" w:ascii="Times New Roman" w:hAnsi="Times New Roman"/>
        </w:rPr>
        <w:t>~0.5</w:t>
      </w:r>
      <w:r>
        <w:rPr>
          <w:rFonts w:ascii="Times New Roman" w:hAnsi="Times New Roman"/>
        </w:rPr>
        <w:t>cm为宜，</w:t>
      </w:r>
      <w:r>
        <w:rPr>
          <w:rFonts w:hint="eastAsia" w:ascii="Times New Roman" w:hAnsi="Times New Roman"/>
        </w:rPr>
        <w:t>芽体饱满，节间长适中，留芽数量4</w:t>
      </w:r>
      <w:r>
        <w:rPr>
          <w:rFonts w:ascii="Times New Roman" w:hAnsi="Times New Roman"/>
        </w:rPr>
        <w:t>~</w:t>
      </w:r>
      <w:r>
        <w:rPr>
          <w:rFonts w:hint="eastAsia" w:ascii="Times New Roman" w:hAnsi="Times New Roman"/>
        </w:rPr>
        <w:t>6个，穗条长度30 cm~40 cm，且无病虫害</w:t>
      </w:r>
      <w:r>
        <w:rPr>
          <w:rFonts w:hint="eastAsia" w:ascii="Times New Roman" w:hAnsi="Times New Roman"/>
          <w:sz w:val="24"/>
          <w:szCs w:val="24"/>
        </w:rPr>
        <w:t>。</w:t>
      </w:r>
    </w:p>
    <w:p w14:paraId="6E07254B">
      <w:pPr>
        <w:pStyle w:val="104"/>
        <w:numPr>
          <w:ilvl w:val="0"/>
          <w:numId w:val="0"/>
        </w:numPr>
        <w:spacing w:before="312" w:after="312"/>
        <w:rPr>
          <w:szCs w:val="21"/>
        </w:rPr>
      </w:pPr>
      <w:r>
        <w:rPr>
          <w:rFonts w:hint="eastAsia"/>
          <w:szCs w:val="21"/>
        </w:rPr>
        <w:t>7.4.4 穗条处理</w:t>
      </w:r>
    </w:p>
    <w:p w14:paraId="232EAF93">
      <w:pPr>
        <w:spacing w:line="240" w:lineRule="auto"/>
        <w:ind w:firstLine="420" w:firstLineChars="200"/>
        <w:rPr>
          <w:rFonts w:ascii="Times New Roman" w:hAnsi="Times New Roman"/>
        </w:rPr>
      </w:pPr>
      <w:r>
        <w:rPr>
          <w:rFonts w:hint="eastAsia" w:ascii="Times New Roman" w:hAnsi="Times New Roman"/>
        </w:rPr>
        <w:t>按照穗条的粗度进行分级，分为粗、中、细分别进行打捆，50根/捆，穗条的长度根据品种的节间长情况而定，但每根穗条长度基本保持一致，穗条的剪口平整，剪口可用蜡封。</w:t>
      </w:r>
    </w:p>
    <w:p w14:paraId="511261A9">
      <w:pPr>
        <w:pStyle w:val="104"/>
        <w:numPr>
          <w:ilvl w:val="0"/>
          <w:numId w:val="0"/>
        </w:numPr>
        <w:spacing w:before="312" w:after="312"/>
        <w:rPr>
          <w:szCs w:val="21"/>
        </w:rPr>
      </w:pPr>
      <w:r>
        <w:rPr>
          <w:rFonts w:hint="eastAsia"/>
          <w:szCs w:val="21"/>
        </w:rPr>
        <w:t>7.4.5 穗条标签</w:t>
      </w:r>
    </w:p>
    <w:p w14:paraId="49396045">
      <w:pPr>
        <w:spacing w:line="240" w:lineRule="auto"/>
        <w:rPr>
          <w:rFonts w:ascii="Times New Roman" w:hAnsi="Times New Roman"/>
        </w:rPr>
      </w:pPr>
      <w:r>
        <w:rPr>
          <w:rFonts w:hint="eastAsia" w:ascii="黑体" w:hAnsi="Times New Roman" w:eastAsia="黑体"/>
          <w:kern w:val="0"/>
        </w:rPr>
        <w:t xml:space="preserve">7.4.5.1 </w:t>
      </w:r>
      <w:r>
        <w:rPr>
          <w:rFonts w:hint="eastAsia" w:ascii="Times New Roman" w:hAnsi="Times New Roman"/>
        </w:rPr>
        <w:t>在核对完每捆穗条的品种、数量、分级信息之后，每捆需贴（挂）标牌，每捆穗条的标牌上应记录品种名称、穗条来源、采集时间、质量等级、操作人等信息。</w:t>
      </w:r>
    </w:p>
    <w:p w14:paraId="392F02AB">
      <w:pPr>
        <w:spacing w:line="240" w:lineRule="auto"/>
        <w:rPr>
          <w:rFonts w:ascii="Times New Roman" w:hAnsi="Times New Roman"/>
        </w:rPr>
      </w:pPr>
      <w:r>
        <w:rPr>
          <w:rFonts w:hint="eastAsia" w:ascii="黑体" w:hAnsi="Times New Roman" w:eastAsia="黑体"/>
          <w:kern w:val="0"/>
        </w:rPr>
        <w:t>7.4.5.</w:t>
      </w:r>
      <w:r>
        <w:rPr>
          <w:rFonts w:ascii="黑体" w:hAnsi="Times New Roman" w:eastAsia="黑体"/>
          <w:kern w:val="0"/>
        </w:rPr>
        <w:t>2</w:t>
      </w:r>
      <w:r>
        <w:rPr>
          <w:rFonts w:hint="eastAsia" w:ascii="黑体" w:hAnsi="Times New Roman" w:eastAsia="黑体"/>
          <w:kern w:val="0"/>
        </w:rPr>
        <w:t xml:space="preserve"> </w:t>
      </w:r>
      <w:r>
        <w:rPr>
          <w:rFonts w:hint="eastAsia" w:ascii="Times New Roman" w:hAnsi="Times New Roman"/>
        </w:rPr>
        <w:t>穗条标牌上的文字信息应牢固，确保在整个穗条贮藏期文字清晰、完整。</w:t>
      </w:r>
    </w:p>
    <w:p w14:paraId="5B863E86">
      <w:pPr>
        <w:pStyle w:val="104"/>
        <w:numPr>
          <w:ilvl w:val="0"/>
          <w:numId w:val="0"/>
        </w:numPr>
        <w:spacing w:before="312" w:after="312"/>
        <w:rPr>
          <w:szCs w:val="21"/>
        </w:rPr>
      </w:pPr>
      <w:r>
        <w:rPr>
          <w:rFonts w:hint="eastAsia"/>
          <w:szCs w:val="21"/>
        </w:rPr>
        <w:t>7.4.6 穗条储运</w:t>
      </w:r>
    </w:p>
    <w:p w14:paraId="481983CE">
      <w:pPr>
        <w:spacing w:line="240" w:lineRule="auto"/>
        <w:rPr>
          <w:rFonts w:ascii="Times New Roman" w:hAnsi="Times New Roman"/>
          <w:sz w:val="24"/>
        </w:rPr>
      </w:pPr>
      <w:r>
        <w:rPr>
          <w:rFonts w:hint="eastAsia" w:ascii="黑体" w:hAnsi="Times New Roman" w:eastAsia="黑体"/>
          <w:kern w:val="0"/>
        </w:rPr>
        <w:t>7.4.6.1</w:t>
      </w:r>
      <w:r>
        <w:rPr>
          <w:rFonts w:hint="eastAsia" w:ascii="Times New Roman" w:hAnsi="Times New Roman"/>
        </w:rPr>
        <w:t xml:space="preserve"> 如果穗条短距离运输，无需特殊处理，将打捆好的穗条直接运输到储藏地点进行储藏，硬枝穗条储藏可采用沙藏或冷库保存，嫩枝穗条储藏可采用冷库保存，冷库温度</w:t>
      </w:r>
      <w:bookmarkStart w:id="81" w:name="OLE_LINK6"/>
      <w:r>
        <w:rPr>
          <w:rFonts w:hint="eastAsia" w:ascii="Times New Roman" w:hAnsi="Times New Roman"/>
        </w:rPr>
        <w:t>4</w:t>
      </w:r>
      <w:bookmarkStart w:id="82" w:name="OLE_LINK5"/>
      <w:r>
        <w:rPr>
          <w:rFonts w:hint="eastAsia" w:ascii="Times New Roman" w:hAnsi="Times New Roman"/>
        </w:rPr>
        <w:t>℃</w:t>
      </w:r>
      <w:bookmarkEnd w:id="82"/>
      <w:r>
        <w:rPr>
          <w:rFonts w:hint="eastAsia" w:ascii="Times New Roman" w:hAnsi="Times New Roman"/>
        </w:rPr>
        <w:t>~10℃</w:t>
      </w:r>
      <w:bookmarkEnd w:id="81"/>
      <w:r>
        <w:rPr>
          <w:rFonts w:hint="eastAsia" w:ascii="Times New Roman" w:hAnsi="Times New Roman"/>
        </w:rPr>
        <w:t>，湿度80%~90%。</w:t>
      </w:r>
    </w:p>
    <w:p w14:paraId="15E2499C">
      <w:pPr>
        <w:spacing w:line="240" w:lineRule="auto"/>
        <w:rPr>
          <w:rFonts w:ascii="Times New Roman" w:hAnsi="Times New Roman"/>
        </w:rPr>
      </w:pPr>
      <w:r>
        <w:rPr>
          <w:rFonts w:hint="eastAsia" w:ascii="黑体" w:hAnsi="Times New Roman" w:eastAsia="黑体"/>
          <w:kern w:val="0"/>
        </w:rPr>
        <w:t xml:space="preserve">7.4.6.2 </w:t>
      </w:r>
      <w:r>
        <w:rPr>
          <w:rFonts w:hint="eastAsia" w:ascii="Times New Roman" w:hAnsi="Times New Roman"/>
        </w:rPr>
        <w:t>如果穗条长距离运输，需对穗条进行包装，将穗条放入内衬有带孔塑料袋的纸箱或包装袋中，扎紧袋口，外包装上标明品种、数量、规格等信息。长距离运输应采取保湿措施，湿度80%~90%，温度0℃</w:t>
      </w:r>
      <w:bookmarkStart w:id="83" w:name="OLE_LINK7"/>
      <w:r>
        <w:rPr>
          <w:rFonts w:hint="eastAsia" w:ascii="Times New Roman" w:hAnsi="Times New Roman"/>
        </w:rPr>
        <w:t>~</w:t>
      </w:r>
      <w:bookmarkEnd w:id="83"/>
      <w:r>
        <w:rPr>
          <w:rFonts w:hint="eastAsia" w:ascii="Times New Roman" w:hAnsi="Times New Roman"/>
        </w:rPr>
        <w:t>10℃，防止暴晒、风干、雨淋、冻害等情况发生。</w:t>
      </w:r>
    </w:p>
    <w:p w14:paraId="6A00F242">
      <w:pPr>
        <w:pStyle w:val="104"/>
        <w:spacing w:before="312" w:after="312"/>
        <w:rPr>
          <w:szCs w:val="21"/>
        </w:rPr>
      </w:pPr>
      <w:r>
        <w:rPr>
          <w:rFonts w:hint="eastAsia"/>
          <w:szCs w:val="21"/>
        </w:rPr>
        <w:t>生产工具准备</w:t>
      </w:r>
    </w:p>
    <w:p w14:paraId="36AEC9F9">
      <w:pPr>
        <w:spacing w:line="240" w:lineRule="auto"/>
        <w:ind w:firstLine="420" w:firstLineChars="200"/>
        <w:rPr>
          <w:rFonts w:ascii="Times New Roman" w:hAnsi="Times New Roman"/>
        </w:rPr>
      </w:pPr>
      <w:r>
        <w:rPr>
          <w:rFonts w:hint="eastAsia" w:ascii="Times New Roman" w:hAnsi="Times New Roman"/>
        </w:rPr>
        <w:t xml:space="preserve">为防止病毒通过生产工具传播，采穗圃中使用的剪刀、铁锹等生产工具需专用，且在使用前需放入巴氏消毒液中浸泡3min~5 </w:t>
      </w:r>
      <w:bookmarkStart w:id="84" w:name="OLE_LINK8"/>
      <w:r>
        <w:rPr>
          <w:rFonts w:hint="eastAsia" w:ascii="Times New Roman" w:hAnsi="Times New Roman"/>
        </w:rPr>
        <w:t>min</w:t>
      </w:r>
      <w:bookmarkEnd w:id="84"/>
      <w:r>
        <w:rPr>
          <w:rFonts w:hint="eastAsia" w:ascii="Times New Roman" w:hAnsi="Times New Roman"/>
        </w:rPr>
        <w:t>进行消毒处理，在使用过程中，也可不定期给生产工具喷75%的酒精溶液进行消毒处理。</w:t>
      </w:r>
    </w:p>
    <w:p w14:paraId="252E9BFF">
      <w:pPr>
        <w:pStyle w:val="104"/>
        <w:spacing w:before="312" w:after="312"/>
        <w:rPr>
          <w:szCs w:val="21"/>
        </w:rPr>
      </w:pPr>
      <w:bookmarkStart w:id="85" w:name="_Toc157897328"/>
      <w:bookmarkStart w:id="86" w:name="_Toc157897318"/>
      <w:bookmarkStart w:id="87" w:name="_Toc157897257"/>
      <w:r>
        <w:rPr>
          <w:rFonts w:hint="eastAsia"/>
          <w:szCs w:val="21"/>
        </w:rPr>
        <w:t>档案管理</w:t>
      </w:r>
      <w:bookmarkEnd w:id="85"/>
      <w:bookmarkEnd w:id="86"/>
      <w:bookmarkEnd w:id="87"/>
    </w:p>
    <w:p w14:paraId="08235391">
      <w:pPr>
        <w:pStyle w:val="104"/>
        <w:numPr>
          <w:ilvl w:val="0"/>
          <w:numId w:val="0"/>
        </w:numPr>
        <w:spacing w:before="312" w:after="312"/>
        <w:rPr>
          <w:szCs w:val="21"/>
        </w:rPr>
      </w:pPr>
      <w:r>
        <w:rPr>
          <w:rFonts w:hint="eastAsia"/>
          <w:szCs w:val="21"/>
        </w:rPr>
        <w:t>9.1 建圃资料档案</w:t>
      </w:r>
    </w:p>
    <w:p w14:paraId="4E49918E">
      <w:pPr>
        <w:spacing w:line="240" w:lineRule="auto"/>
        <w:ind w:firstLine="420" w:firstLineChars="200"/>
        <w:rPr>
          <w:rFonts w:ascii="Times New Roman" w:hAnsi="Times New Roman"/>
        </w:rPr>
      </w:pPr>
      <w:r>
        <w:rPr>
          <w:rFonts w:hint="eastAsia" w:ascii="Times New Roman" w:hAnsi="Times New Roman"/>
        </w:rPr>
        <w:t>记录圃园基本情况、建圃时间、面积、种植品种与数量、种苗来源、品种定植图、病毒检测报告、圃园照片等。</w:t>
      </w:r>
    </w:p>
    <w:p w14:paraId="7761D10B">
      <w:pPr>
        <w:pStyle w:val="104"/>
        <w:numPr>
          <w:ilvl w:val="0"/>
          <w:numId w:val="0"/>
        </w:numPr>
        <w:spacing w:before="312" w:after="312"/>
        <w:rPr>
          <w:szCs w:val="21"/>
        </w:rPr>
      </w:pPr>
      <w:r>
        <w:rPr>
          <w:rFonts w:hint="eastAsia"/>
          <w:szCs w:val="21"/>
        </w:rPr>
        <w:t>9.2 生产管理档案</w:t>
      </w:r>
    </w:p>
    <w:p w14:paraId="7E9D98BD">
      <w:pPr>
        <w:spacing w:line="240" w:lineRule="auto"/>
        <w:ind w:firstLine="420" w:firstLineChars="200"/>
        <w:rPr>
          <w:rFonts w:ascii="Times New Roman" w:hAnsi="Times New Roman"/>
        </w:rPr>
      </w:pPr>
      <w:r>
        <w:rPr>
          <w:rFonts w:hint="eastAsia" w:ascii="Times New Roman" w:hAnsi="Times New Roman"/>
        </w:rPr>
        <w:t>记录圃园的生产工具的管理、生产工具消毒与使用、生产管理日志、穗条采集、包装和运输、圃园内母本树的病毒表现鉴定和抽样检测记录等。</w:t>
      </w:r>
    </w:p>
    <w:p w14:paraId="7EF993B3">
      <w:pPr>
        <w:pStyle w:val="104"/>
        <w:numPr>
          <w:ilvl w:val="0"/>
          <w:numId w:val="0"/>
        </w:numPr>
        <w:spacing w:before="312" w:after="312"/>
        <w:rPr>
          <w:szCs w:val="21"/>
        </w:rPr>
      </w:pPr>
      <w:r>
        <w:rPr>
          <w:rFonts w:hint="eastAsia"/>
          <w:szCs w:val="21"/>
        </w:rPr>
        <w:t>9.3 溯源资料档案</w:t>
      </w:r>
    </w:p>
    <w:p w14:paraId="47A442C5">
      <w:pPr>
        <w:spacing w:line="240" w:lineRule="auto"/>
      </w:pPr>
      <w:r>
        <w:rPr>
          <w:rFonts w:hint="eastAsia" w:ascii="Times New Roman" w:hAnsi="Times New Roman"/>
          <w:sz w:val="24"/>
          <w:szCs w:val="24"/>
        </w:rPr>
        <w:t xml:space="preserve">   </w:t>
      </w:r>
      <w:r>
        <w:rPr>
          <w:rFonts w:hint="eastAsia" w:ascii="Times New Roman" w:hAnsi="Times New Roman"/>
        </w:rPr>
        <w:t xml:space="preserve"> 记录购买穗条的客户信息、出圃穗条的品种、数量、质量、规格以及出圃穗条的去向跟踪等信息。</w:t>
      </w:r>
    </w:p>
    <w:bookmarkEnd w:id="27"/>
    <w:p w14:paraId="32C397C2">
      <w:pPr>
        <w:pStyle w:val="56"/>
        <w:ind w:firstLine="0" w:firstLineChars="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3B42">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261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E46E">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7EF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9E0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74A1">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115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o+MVOC7Z2DUHPhOweCGA/NSmIc6HuCyZByWdbrV8qg8Gn5bA6jrloRl/DTvo0UpUN/MZf99Rwot7jGmyUx33QQ==" w:salt="SKs+RzIPophXWxqu6wXsR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38"/>
    <w:rsid w:val="0000026B"/>
    <w:rsid w:val="0000040A"/>
    <w:rsid w:val="00000A94"/>
    <w:rsid w:val="00001972"/>
    <w:rsid w:val="00001D9A"/>
    <w:rsid w:val="0000284B"/>
    <w:rsid w:val="00007B3A"/>
    <w:rsid w:val="000107E0"/>
    <w:rsid w:val="00011FDE"/>
    <w:rsid w:val="00012090"/>
    <w:rsid w:val="00012FFD"/>
    <w:rsid w:val="00014162"/>
    <w:rsid w:val="00014340"/>
    <w:rsid w:val="00016A9C"/>
    <w:rsid w:val="00022184"/>
    <w:rsid w:val="00022762"/>
    <w:rsid w:val="000238E0"/>
    <w:rsid w:val="000249DB"/>
    <w:rsid w:val="0002595E"/>
    <w:rsid w:val="00026CED"/>
    <w:rsid w:val="000303C3"/>
    <w:rsid w:val="00030FC8"/>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9D7"/>
    <w:rsid w:val="00055FE2"/>
    <w:rsid w:val="0005616F"/>
    <w:rsid w:val="00060C2E"/>
    <w:rsid w:val="00061033"/>
    <w:rsid w:val="000619E9"/>
    <w:rsid w:val="000622D4"/>
    <w:rsid w:val="0006357D"/>
    <w:rsid w:val="00067F1E"/>
    <w:rsid w:val="00071CC0"/>
    <w:rsid w:val="00073C8C"/>
    <w:rsid w:val="00077B64"/>
    <w:rsid w:val="00080596"/>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0DA"/>
    <w:rsid w:val="000C11DB"/>
    <w:rsid w:val="000C1492"/>
    <w:rsid w:val="000C1FD9"/>
    <w:rsid w:val="000C2FBD"/>
    <w:rsid w:val="000C4B41"/>
    <w:rsid w:val="000C546C"/>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FD0"/>
    <w:rsid w:val="000F39B1"/>
    <w:rsid w:val="000F4AEA"/>
    <w:rsid w:val="000F633F"/>
    <w:rsid w:val="000F67E9"/>
    <w:rsid w:val="00104926"/>
    <w:rsid w:val="00113B1E"/>
    <w:rsid w:val="0011711C"/>
    <w:rsid w:val="0012059C"/>
    <w:rsid w:val="001206C5"/>
    <w:rsid w:val="00122E76"/>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C9C"/>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2DB"/>
    <w:rsid w:val="00194C95"/>
    <w:rsid w:val="00195C34"/>
    <w:rsid w:val="00196EF5"/>
    <w:rsid w:val="001A1A53"/>
    <w:rsid w:val="001A234A"/>
    <w:rsid w:val="001A48A2"/>
    <w:rsid w:val="001A4CF3"/>
    <w:rsid w:val="001B06E8"/>
    <w:rsid w:val="001B71D0"/>
    <w:rsid w:val="001B71EE"/>
    <w:rsid w:val="001C04A8"/>
    <w:rsid w:val="001C2C03"/>
    <w:rsid w:val="001C42F7"/>
    <w:rsid w:val="001C49E5"/>
    <w:rsid w:val="001C680C"/>
    <w:rsid w:val="001C7A8F"/>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390"/>
    <w:rsid w:val="001F77C7"/>
    <w:rsid w:val="00200183"/>
    <w:rsid w:val="00200333"/>
    <w:rsid w:val="0020107D"/>
    <w:rsid w:val="002027A7"/>
    <w:rsid w:val="00202AA4"/>
    <w:rsid w:val="002031F7"/>
    <w:rsid w:val="002040E6"/>
    <w:rsid w:val="0020527B"/>
    <w:rsid w:val="00205F2C"/>
    <w:rsid w:val="00210B15"/>
    <w:rsid w:val="002142EA"/>
    <w:rsid w:val="002204BB"/>
    <w:rsid w:val="00221B79"/>
    <w:rsid w:val="00221C6B"/>
    <w:rsid w:val="00222826"/>
    <w:rsid w:val="002253A1"/>
    <w:rsid w:val="00225CF8"/>
    <w:rsid w:val="0022794E"/>
    <w:rsid w:val="00233D64"/>
    <w:rsid w:val="0023482A"/>
    <w:rsid w:val="002359CB"/>
    <w:rsid w:val="00243540"/>
    <w:rsid w:val="0024497B"/>
    <w:rsid w:val="0024515B"/>
    <w:rsid w:val="00246021"/>
    <w:rsid w:val="0024666E"/>
    <w:rsid w:val="002479C4"/>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C27"/>
    <w:rsid w:val="002771AC"/>
    <w:rsid w:val="00280262"/>
    <w:rsid w:val="002817EB"/>
    <w:rsid w:val="00281BB8"/>
    <w:rsid w:val="00281E9E"/>
    <w:rsid w:val="00282405"/>
    <w:rsid w:val="002848DD"/>
    <w:rsid w:val="00285170"/>
    <w:rsid w:val="00285361"/>
    <w:rsid w:val="00292037"/>
    <w:rsid w:val="0029269E"/>
    <w:rsid w:val="00292D60"/>
    <w:rsid w:val="00293B30"/>
    <w:rsid w:val="002940AB"/>
    <w:rsid w:val="00294D34"/>
    <w:rsid w:val="00294E3B"/>
    <w:rsid w:val="00296193"/>
    <w:rsid w:val="00296C66"/>
    <w:rsid w:val="00296EBE"/>
    <w:rsid w:val="002974E3"/>
    <w:rsid w:val="002A084B"/>
    <w:rsid w:val="002A1260"/>
    <w:rsid w:val="002A1589"/>
    <w:rsid w:val="002A1608"/>
    <w:rsid w:val="002A1D29"/>
    <w:rsid w:val="002A25DC"/>
    <w:rsid w:val="002A3AAB"/>
    <w:rsid w:val="002A4CEA"/>
    <w:rsid w:val="002A5977"/>
    <w:rsid w:val="002A5A13"/>
    <w:rsid w:val="002A757F"/>
    <w:rsid w:val="002A7F44"/>
    <w:rsid w:val="002B0C40"/>
    <w:rsid w:val="002B1966"/>
    <w:rsid w:val="002B4508"/>
    <w:rsid w:val="002B5779"/>
    <w:rsid w:val="002B7332"/>
    <w:rsid w:val="002B7433"/>
    <w:rsid w:val="002B7F51"/>
    <w:rsid w:val="002C09E7"/>
    <w:rsid w:val="002C1E06"/>
    <w:rsid w:val="002C1E1C"/>
    <w:rsid w:val="002C3F07"/>
    <w:rsid w:val="002C4C00"/>
    <w:rsid w:val="002C5278"/>
    <w:rsid w:val="002C7EBB"/>
    <w:rsid w:val="002D06C1"/>
    <w:rsid w:val="002D42B5"/>
    <w:rsid w:val="002D4F1A"/>
    <w:rsid w:val="002D6EC6"/>
    <w:rsid w:val="002D79AC"/>
    <w:rsid w:val="002E039D"/>
    <w:rsid w:val="002E0AA7"/>
    <w:rsid w:val="002E46B6"/>
    <w:rsid w:val="002E4D5A"/>
    <w:rsid w:val="002E6326"/>
    <w:rsid w:val="002F2D07"/>
    <w:rsid w:val="002F303A"/>
    <w:rsid w:val="002F30E0"/>
    <w:rsid w:val="002F35E4"/>
    <w:rsid w:val="002F3730"/>
    <w:rsid w:val="002F38E1"/>
    <w:rsid w:val="002F7AF6"/>
    <w:rsid w:val="00300E63"/>
    <w:rsid w:val="00302F5F"/>
    <w:rsid w:val="0030424C"/>
    <w:rsid w:val="0030441D"/>
    <w:rsid w:val="00306063"/>
    <w:rsid w:val="00313AFC"/>
    <w:rsid w:val="00313B85"/>
    <w:rsid w:val="00317988"/>
    <w:rsid w:val="003221B4"/>
    <w:rsid w:val="0032258D"/>
    <w:rsid w:val="00322E62"/>
    <w:rsid w:val="00324D13"/>
    <w:rsid w:val="00324D2A"/>
    <w:rsid w:val="00324EDD"/>
    <w:rsid w:val="003331E4"/>
    <w:rsid w:val="00336C64"/>
    <w:rsid w:val="00337162"/>
    <w:rsid w:val="0034194F"/>
    <w:rsid w:val="00344605"/>
    <w:rsid w:val="00347190"/>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2AD"/>
    <w:rsid w:val="003872FC"/>
    <w:rsid w:val="00387ADC"/>
    <w:rsid w:val="00390020"/>
    <w:rsid w:val="003903D6"/>
    <w:rsid w:val="00390EE6"/>
    <w:rsid w:val="0039118F"/>
    <w:rsid w:val="00392AD7"/>
    <w:rsid w:val="003938D9"/>
    <w:rsid w:val="00394376"/>
    <w:rsid w:val="003943FF"/>
    <w:rsid w:val="00395700"/>
    <w:rsid w:val="003957FC"/>
    <w:rsid w:val="003974EB"/>
    <w:rsid w:val="00397CC5"/>
    <w:rsid w:val="003A1582"/>
    <w:rsid w:val="003A4077"/>
    <w:rsid w:val="003A42B4"/>
    <w:rsid w:val="003B09AD"/>
    <w:rsid w:val="003B1F18"/>
    <w:rsid w:val="003B5BF0"/>
    <w:rsid w:val="003B60BF"/>
    <w:rsid w:val="003B6BE3"/>
    <w:rsid w:val="003C010C"/>
    <w:rsid w:val="003C0A6C"/>
    <w:rsid w:val="003C14F8"/>
    <w:rsid w:val="003C5A43"/>
    <w:rsid w:val="003D0519"/>
    <w:rsid w:val="003D0FF6"/>
    <w:rsid w:val="003D15B0"/>
    <w:rsid w:val="003D262C"/>
    <w:rsid w:val="003D6D61"/>
    <w:rsid w:val="003D79C6"/>
    <w:rsid w:val="003E063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C7C"/>
    <w:rsid w:val="00414098"/>
    <w:rsid w:val="0041477A"/>
    <w:rsid w:val="004167A3"/>
    <w:rsid w:val="00432DAA"/>
    <w:rsid w:val="00432F60"/>
    <w:rsid w:val="00434305"/>
    <w:rsid w:val="00435DF7"/>
    <w:rsid w:val="00440739"/>
    <w:rsid w:val="0044083F"/>
    <w:rsid w:val="00441AE7"/>
    <w:rsid w:val="00445574"/>
    <w:rsid w:val="004467FB"/>
    <w:rsid w:val="00452D6B"/>
    <w:rsid w:val="00454484"/>
    <w:rsid w:val="0045517B"/>
    <w:rsid w:val="00463B77"/>
    <w:rsid w:val="00463C7B"/>
    <w:rsid w:val="004644A6"/>
    <w:rsid w:val="004659BD"/>
    <w:rsid w:val="00467770"/>
    <w:rsid w:val="00470775"/>
    <w:rsid w:val="004746B1"/>
    <w:rsid w:val="0047583F"/>
    <w:rsid w:val="00475DE8"/>
    <w:rsid w:val="00481C44"/>
    <w:rsid w:val="00484936"/>
    <w:rsid w:val="00485C89"/>
    <w:rsid w:val="00486BE3"/>
    <w:rsid w:val="004905E4"/>
    <w:rsid w:val="00490A89"/>
    <w:rsid w:val="00490AB4"/>
    <w:rsid w:val="00492B7E"/>
    <w:rsid w:val="00492F02"/>
    <w:rsid w:val="004939AE"/>
    <w:rsid w:val="004A12DF"/>
    <w:rsid w:val="004A17E6"/>
    <w:rsid w:val="004A1BA8"/>
    <w:rsid w:val="004A4B57"/>
    <w:rsid w:val="004A63FA"/>
    <w:rsid w:val="004B0272"/>
    <w:rsid w:val="004B2701"/>
    <w:rsid w:val="004B2E1B"/>
    <w:rsid w:val="004B3848"/>
    <w:rsid w:val="004B3AA8"/>
    <w:rsid w:val="004B3E93"/>
    <w:rsid w:val="004C1FBC"/>
    <w:rsid w:val="004C3F1D"/>
    <w:rsid w:val="004C458D"/>
    <w:rsid w:val="004C7556"/>
    <w:rsid w:val="004C7C64"/>
    <w:rsid w:val="004C7E8B"/>
    <w:rsid w:val="004C7E9D"/>
    <w:rsid w:val="004C7F67"/>
    <w:rsid w:val="004D052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C84"/>
    <w:rsid w:val="005073F0"/>
    <w:rsid w:val="00510A7B"/>
    <w:rsid w:val="00512F6E"/>
    <w:rsid w:val="00513038"/>
    <w:rsid w:val="00514174"/>
    <w:rsid w:val="00516088"/>
    <w:rsid w:val="00516B0B"/>
    <w:rsid w:val="005172AA"/>
    <w:rsid w:val="005220EC"/>
    <w:rsid w:val="00523F95"/>
    <w:rsid w:val="00524D65"/>
    <w:rsid w:val="00525B16"/>
    <w:rsid w:val="00533D04"/>
    <w:rsid w:val="005345C5"/>
    <w:rsid w:val="00534804"/>
    <w:rsid w:val="00534BDF"/>
    <w:rsid w:val="005354EA"/>
    <w:rsid w:val="0053585F"/>
    <w:rsid w:val="00535EC4"/>
    <w:rsid w:val="00535ED9"/>
    <w:rsid w:val="0053692B"/>
    <w:rsid w:val="00541853"/>
    <w:rsid w:val="00542D6F"/>
    <w:rsid w:val="00543BDA"/>
    <w:rsid w:val="005441CC"/>
    <w:rsid w:val="005479DA"/>
    <w:rsid w:val="00547BCC"/>
    <w:rsid w:val="0055013B"/>
    <w:rsid w:val="00551F6F"/>
    <w:rsid w:val="00555044"/>
    <w:rsid w:val="00561475"/>
    <w:rsid w:val="0056487B"/>
    <w:rsid w:val="00564FB9"/>
    <w:rsid w:val="00566034"/>
    <w:rsid w:val="00573D9E"/>
    <w:rsid w:val="00575D35"/>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55B"/>
    <w:rsid w:val="005B4903"/>
    <w:rsid w:val="005B51CE"/>
    <w:rsid w:val="005B5885"/>
    <w:rsid w:val="005B5CD7"/>
    <w:rsid w:val="005B6CF6"/>
    <w:rsid w:val="005B7422"/>
    <w:rsid w:val="005C29B8"/>
    <w:rsid w:val="005C5F21"/>
    <w:rsid w:val="005C7156"/>
    <w:rsid w:val="005D0C75"/>
    <w:rsid w:val="005D3064"/>
    <w:rsid w:val="005D4171"/>
    <w:rsid w:val="005D6A95"/>
    <w:rsid w:val="005D6B2C"/>
    <w:rsid w:val="005D6D9C"/>
    <w:rsid w:val="005E0F01"/>
    <w:rsid w:val="005E2335"/>
    <w:rsid w:val="005E34CA"/>
    <w:rsid w:val="005E3B19"/>
    <w:rsid w:val="005E3C18"/>
    <w:rsid w:val="005E4749"/>
    <w:rsid w:val="005E557C"/>
    <w:rsid w:val="005E6812"/>
    <w:rsid w:val="005E7881"/>
    <w:rsid w:val="005E78E0"/>
    <w:rsid w:val="005F0D9C"/>
    <w:rsid w:val="005F284E"/>
    <w:rsid w:val="005F4123"/>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F92"/>
    <w:rsid w:val="006640E5"/>
    <w:rsid w:val="006646F1"/>
    <w:rsid w:val="0066474F"/>
    <w:rsid w:val="00664929"/>
    <w:rsid w:val="00664F62"/>
    <w:rsid w:val="006655E1"/>
    <w:rsid w:val="00672060"/>
    <w:rsid w:val="00672BFD"/>
    <w:rsid w:val="00674C0E"/>
    <w:rsid w:val="006770F4"/>
    <w:rsid w:val="00677A84"/>
    <w:rsid w:val="0068026D"/>
    <w:rsid w:val="00680A27"/>
    <w:rsid w:val="006816A4"/>
    <w:rsid w:val="006819B8"/>
    <w:rsid w:val="006840A6"/>
    <w:rsid w:val="00684C22"/>
    <w:rsid w:val="006850CD"/>
    <w:rsid w:val="00685AAB"/>
    <w:rsid w:val="00695D22"/>
    <w:rsid w:val="00697D1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C73"/>
    <w:rsid w:val="00707669"/>
    <w:rsid w:val="00707BB4"/>
    <w:rsid w:val="00711840"/>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DDB"/>
    <w:rsid w:val="00773C1F"/>
    <w:rsid w:val="00774DA4"/>
    <w:rsid w:val="00776599"/>
    <w:rsid w:val="0077782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C55"/>
    <w:rsid w:val="007D6518"/>
    <w:rsid w:val="007D76BD"/>
    <w:rsid w:val="007E0BF1"/>
    <w:rsid w:val="007E2A20"/>
    <w:rsid w:val="007F0ED8"/>
    <w:rsid w:val="007F0F63"/>
    <w:rsid w:val="007F75CE"/>
    <w:rsid w:val="008013A4"/>
    <w:rsid w:val="008027CE"/>
    <w:rsid w:val="00802F42"/>
    <w:rsid w:val="00804383"/>
    <w:rsid w:val="00804BB7"/>
    <w:rsid w:val="00804D41"/>
    <w:rsid w:val="00810257"/>
    <w:rsid w:val="008103F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7DD"/>
    <w:rsid w:val="0085173A"/>
    <w:rsid w:val="00856316"/>
    <w:rsid w:val="00856BC8"/>
    <w:rsid w:val="008603CE"/>
    <w:rsid w:val="008620FC"/>
    <w:rsid w:val="008627A5"/>
    <w:rsid w:val="00863E05"/>
    <w:rsid w:val="00865014"/>
    <w:rsid w:val="00865ACA"/>
    <w:rsid w:val="00865D28"/>
    <w:rsid w:val="00865F85"/>
    <w:rsid w:val="00867C10"/>
    <w:rsid w:val="00870439"/>
    <w:rsid w:val="00870DA1"/>
    <w:rsid w:val="008819EF"/>
    <w:rsid w:val="00883F93"/>
    <w:rsid w:val="00884DB3"/>
    <w:rsid w:val="00885A9D"/>
    <w:rsid w:val="008864F6"/>
    <w:rsid w:val="0089049D"/>
    <w:rsid w:val="00891E45"/>
    <w:rsid w:val="008928C9"/>
    <w:rsid w:val="008930CB"/>
    <w:rsid w:val="008938DC"/>
    <w:rsid w:val="00893FD1"/>
    <w:rsid w:val="00894836"/>
    <w:rsid w:val="00895172"/>
    <w:rsid w:val="00895680"/>
    <w:rsid w:val="00896DFF"/>
    <w:rsid w:val="0089762C"/>
    <w:rsid w:val="008A1893"/>
    <w:rsid w:val="008A3215"/>
    <w:rsid w:val="008A57E6"/>
    <w:rsid w:val="008A65B8"/>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6D"/>
    <w:rsid w:val="008E0C9D"/>
    <w:rsid w:val="008E1648"/>
    <w:rsid w:val="008E1B3E"/>
    <w:rsid w:val="008E2319"/>
    <w:rsid w:val="008E4BB6"/>
    <w:rsid w:val="008E5427"/>
    <w:rsid w:val="008E5518"/>
    <w:rsid w:val="008E62CB"/>
    <w:rsid w:val="008E6A84"/>
    <w:rsid w:val="008F0CDC"/>
    <w:rsid w:val="008F17A3"/>
    <w:rsid w:val="008F1ED3"/>
    <w:rsid w:val="008F23A5"/>
    <w:rsid w:val="008F4C29"/>
    <w:rsid w:val="008F70BD"/>
    <w:rsid w:val="008F788F"/>
    <w:rsid w:val="008F7EA2"/>
    <w:rsid w:val="00901B3A"/>
    <w:rsid w:val="00902722"/>
    <w:rsid w:val="009027BC"/>
    <w:rsid w:val="00903A58"/>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83E"/>
    <w:rsid w:val="0094607B"/>
    <w:rsid w:val="00953604"/>
    <w:rsid w:val="0095496B"/>
    <w:rsid w:val="009610DC"/>
    <w:rsid w:val="00961490"/>
    <w:rsid w:val="00962A05"/>
    <w:rsid w:val="0096381A"/>
    <w:rsid w:val="00965E04"/>
    <w:rsid w:val="0096643C"/>
    <w:rsid w:val="009664E6"/>
    <w:rsid w:val="009674AD"/>
    <w:rsid w:val="00970CDC"/>
    <w:rsid w:val="00972A73"/>
    <w:rsid w:val="00977010"/>
    <w:rsid w:val="00977D02"/>
    <w:rsid w:val="009809BB"/>
    <w:rsid w:val="0098364B"/>
    <w:rsid w:val="00984E91"/>
    <w:rsid w:val="009911AF"/>
    <w:rsid w:val="00991875"/>
    <w:rsid w:val="00991BC3"/>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30A"/>
    <w:rsid w:val="009B6971"/>
    <w:rsid w:val="009C27F1"/>
    <w:rsid w:val="009C3152"/>
    <w:rsid w:val="009C4CFA"/>
    <w:rsid w:val="009C5070"/>
    <w:rsid w:val="009C60FD"/>
    <w:rsid w:val="009C6C8E"/>
    <w:rsid w:val="009D112C"/>
    <w:rsid w:val="009D43F4"/>
    <w:rsid w:val="009D47FA"/>
    <w:rsid w:val="009D4C5B"/>
    <w:rsid w:val="009D50D2"/>
    <w:rsid w:val="009D6BCA"/>
    <w:rsid w:val="009E0F62"/>
    <w:rsid w:val="009E251B"/>
    <w:rsid w:val="009E36DD"/>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4E"/>
    <w:rsid w:val="00A237D5"/>
    <w:rsid w:val="00A30EFC"/>
    <w:rsid w:val="00A31984"/>
    <w:rsid w:val="00A32D73"/>
    <w:rsid w:val="00A3367B"/>
    <w:rsid w:val="00A3597D"/>
    <w:rsid w:val="00A36DD1"/>
    <w:rsid w:val="00A4006C"/>
    <w:rsid w:val="00A40091"/>
    <w:rsid w:val="00A4030F"/>
    <w:rsid w:val="00A41111"/>
    <w:rsid w:val="00A41C79"/>
    <w:rsid w:val="00A41CB5"/>
    <w:rsid w:val="00A42CDF"/>
    <w:rsid w:val="00A4452E"/>
    <w:rsid w:val="00A4472C"/>
    <w:rsid w:val="00A44E69"/>
    <w:rsid w:val="00A4661E"/>
    <w:rsid w:val="00A55BD6"/>
    <w:rsid w:val="00A55D50"/>
    <w:rsid w:val="00A57142"/>
    <w:rsid w:val="00A61198"/>
    <w:rsid w:val="00A64641"/>
    <w:rsid w:val="00A648CD"/>
    <w:rsid w:val="00A6537A"/>
    <w:rsid w:val="00A67866"/>
    <w:rsid w:val="00A70B07"/>
    <w:rsid w:val="00A723F8"/>
    <w:rsid w:val="00A725FD"/>
    <w:rsid w:val="00A72A0E"/>
    <w:rsid w:val="00A77CCB"/>
    <w:rsid w:val="00A83D8D"/>
    <w:rsid w:val="00A8446B"/>
    <w:rsid w:val="00A8473F"/>
    <w:rsid w:val="00A862D6"/>
    <w:rsid w:val="00A8715E"/>
    <w:rsid w:val="00A90CFE"/>
    <w:rsid w:val="00A9295B"/>
    <w:rsid w:val="00A93B09"/>
    <w:rsid w:val="00A94247"/>
    <w:rsid w:val="00A952D7"/>
    <w:rsid w:val="00A963F7"/>
    <w:rsid w:val="00A96AD8"/>
    <w:rsid w:val="00AA052C"/>
    <w:rsid w:val="00AA0C81"/>
    <w:rsid w:val="00AA1E45"/>
    <w:rsid w:val="00AA4286"/>
    <w:rsid w:val="00AA456B"/>
    <w:rsid w:val="00AA57F5"/>
    <w:rsid w:val="00AA672E"/>
    <w:rsid w:val="00AA6EC9"/>
    <w:rsid w:val="00AB41D5"/>
    <w:rsid w:val="00AB6309"/>
    <w:rsid w:val="00AB6C5F"/>
    <w:rsid w:val="00AB7129"/>
    <w:rsid w:val="00AC0FDA"/>
    <w:rsid w:val="00AC27A6"/>
    <w:rsid w:val="00AC30F7"/>
    <w:rsid w:val="00AC3416"/>
    <w:rsid w:val="00AC3A5A"/>
    <w:rsid w:val="00AC4D95"/>
    <w:rsid w:val="00AC5DF4"/>
    <w:rsid w:val="00AD0ACE"/>
    <w:rsid w:val="00AD0AEF"/>
    <w:rsid w:val="00AD11B7"/>
    <w:rsid w:val="00AD1A94"/>
    <w:rsid w:val="00AD1C05"/>
    <w:rsid w:val="00AD4126"/>
    <w:rsid w:val="00AD421C"/>
    <w:rsid w:val="00AD44FA"/>
    <w:rsid w:val="00AD6B8E"/>
    <w:rsid w:val="00AE070A"/>
    <w:rsid w:val="00AE101C"/>
    <w:rsid w:val="00AE37E5"/>
    <w:rsid w:val="00AE5EB4"/>
    <w:rsid w:val="00AF0C18"/>
    <w:rsid w:val="00AF47C5"/>
    <w:rsid w:val="00AF4D95"/>
    <w:rsid w:val="00AF5398"/>
    <w:rsid w:val="00B049AF"/>
    <w:rsid w:val="00B07242"/>
    <w:rsid w:val="00B10534"/>
    <w:rsid w:val="00B113DB"/>
    <w:rsid w:val="00B11D8A"/>
    <w:rsid w:val="00B12981"/>
    <w:rsid w:val="00B147DD"/>
    <w:rsid w:val="00B156FD"/>
    <w:rsid w:val="00B16CB3"/>
    <w:rsid w:val="00B17D38"/>
    <w:rsid w:val="00B21F61"/>
    <w:rsid w:val="00B261F1"/>
    <w:rsid w:val="00B265BC"/>
    <w:rsid w:val="00B31FB1"/>
    <w:rsid w:val="00B33952"/>
    <w:rsid w:val="00B33C5E"/>
    <w:rsid w:val="00B342F4"/>
    <w:rsid w:val="00B34369"/>
    <w:rsid w:val="00B346F8"/>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7EC"/>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1D24"/>
    <w:rsid w:val="00BF231C"/>
    <w:rsid w:val="00BF51E5"/>
    <w:rsid w:val="00BF74A6"/>
    <w:rsid w:val="00C013AD"/>
    <w:rsid w:val="00C04904"/>
    <w:rsid w:val="00C056B3"/>
    <w:rsid w:val="00C067FD"/>
    <w:rsid w:val="00C103E5"/>
    <w:rsid w:val="00C13319"/>
    <w:rsid w:val="00C13EE9"/>
    <w:rsid w:val="00C20747"/>
    <w:rsid w:val="00C21540"/>
    <w:rsid w:val="00C21906"/>
    <w:rsid w:val="00C21BFA"/>
    <w:rsid w:val="00C22148"/>
    <w:rsid w:val="00C2291B"/>
    <w:rsid w:val="00C24C8D"/>
    <w:rsid w:val="00C25FE2"/>
    <w:rsid w:val="00C26B53"/>
    <w:rsid w:val="00C279B2"/>
    <w:rsid w:val="00C329E7"/>
    <w:rsid w:val="00C32A96"/>
    <w:rsid w:val="00C32ED2"/>
    <w:rsid w:val="00C33E50"/>
    <w:rsid w:val="00C34C20"/>
    <w:rsid w:val="00C35A3E"/>
    <w:rsid w:val="00C36C1F"/>
    <w:rsid w:val="00C36E9C"/>
    <w:rsid w:val="00C42130"/>
    <w:rsid w:val="00C423A4"/>
    <w:rsid w:val="00C44BF5"/>
    <w:rsid w:val="00C521D6"/>
    <w:rsid w:val="00C54FFF"/>
    <w:rsid w:val="00C55060"/>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2E51"/>
    <w:rsid w:val="00C84E33"/>
    <w:rsid w:val="00C86D6F"/>
    <w:rsid w:val="00C905FC"/>
    <w:rsid w:val="00C92D03"/>
    <w:rsid w:val="00C9319C"/>
    <w:rsid w:val="00C9435D"/>
    <w:rsid w:val="00C9487D"/>
    <w:rsid w:val="00C94DF2"/>
    <w:rsid w:val="00C96741"/>
    <w:rsid w:val="00CA2D1B"/>
    <w:rsid w:val="00CA375D"/>
    <w:rsid w:val="00CA662A"/>
    <w:rsid w:val="00CA7AFD"/>
    <w:rsid w:val="00CA7C3C"/>
    <w:rsid w:val="00CB0109"/>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FFC"/>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6F74"/>
    <w:rsid w:val="00D4162B"/>
    <w:rsid w:val="00D4514F"/>
    <w:rsid w:val="00D451E2"/>
    <w:rsid w:val="00D45E89"/>
    <w:rsid w:val="00D45E8D"/>
    <w:rsid w:val="00D466AE"/>
    <w:rsid w:val="00D4734F"/>
    <w:rsid w:val="00D51BF3"/>
    <w:rsid w:val="00D55FB7"/>
    <w:rsid w:val="00D66846"/>
    <w:rsid w:val="00D675FB"/>
    <w:rsid w:val="00D71F25"/>
    <w:rsid w:val="00D72A9C"/>
    <w:rsid w:val="00D77031"/>
    <w:rsid w:val="00D83281"/>
    <w:rsid w:val="00D840A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9C2"/>
    <w:rsid w:val="00DB66CA"/>
    <w:rsid w:val="00DB6BCA"/>
    <w:rsid w:val="00DB73F7"/>
    <w:rsid w:val="00DC0321"/>
    <w:rsid w:val="00DC25AA"/>
    <w:rsid w:val="00DC3067"/>
    <w:rsid w:val="00DC370B"/>
    <w:rsid w:val="00DC5B90"/>
    <w:rsid w:val="00DD00FF"/>
    <w:rsid w:val="00DD0619"/>
    <w:rsid w:val="00DD07FB"/>
    <w:rsid w:val="00DD25C6"/>
    <w:rsid w:val="00DD306F"/>
    <w:rsid w:val="00DD4733"/>
    <w:rsid w:val="00DD4FE5"/>
    <w:rsid w:val="00DD54B0"/>
    <w:rsid w:val="00DD57EE"/>
    <w:rsid w:val="00DD6BCC"/>
    <w:rsid w:val="00DE0A4B"/>
    <w:rsid w:val="00DE2410"/>
    <w:rsid w:val="00DE2939"/>
    <w:rsid w:val="00DE6E81"/>
    <w:rsid w:val="00DE703F"/>
    <w:rsid w:val="00DE7595"/>
    <w:rsid w:val="00DF1961"/>
    <w:rsid w:val="00DF26BC"/>
    <w:rsid w:val="00DF44DE"/>
    <w:rsid w:val="00DF5F11"/>
    <w:rsid w:val="00DF6EE4"/>
    <w:rsid w:val="00E01138"/>
    <w:rsid w:val="00E02DFB"/>
    <w:rsid w:val="00E030F9"/>
    <w:rsid w:val="00E0311A"/>
    <w:rsid w:val="00E03138"/>
    <w:rsid w:val="00E06404"/>
    <w:rsid w:val="00E065D2"/>
    <w:rsid w:val="00E0701C"/>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0D9F"/>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12C"/>
    <w:rsid w:val="00E90391"/>
    <w:rsid w:val="00E906C2"/>
    <w:rsid w:val="00E9311F"/>
    <w:rsid w:val="00E933B5"/>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FB7"/>
    <w:rsid w:val="00EC5359"/>
    <w:rsid w:val="00EC562A"/>
    <w:rsid w:val="00ED067A"/>
    <w:rsid w:val="00ED2B50"/>
    <w:rsid w:val="00EE0350"/>
    <w:rsid w:val="00EE0719"/>
    <w:rsid w:val="00EE0E80"/>
    <w:rsid w:val="00EE3F07"/>
    <w:rsid w:val="00EE4636"/>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9F3"/>
    <w:rsid w:val="00F41E6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88C"/>
    <w:rsid w:val="00F71E22"/>
    <w:rsid w:val="00F72142"/>
    <w:rsid w:val="00F72AE7"/>
    <w:rsid w:val="00F77CBE"/>
    <w:rsid w:val="00F81141"/>
    <w:rsid w:val="00F833BA"/>
    <w:rsid w:val="00F84FD0"/>
    <w:rsid w:val="00F859A8"/>
    <w:rsid w:val="00F86B9C"/>
    <w:rsid w:val="00F86D87"/>
    <w:rsid w:val="00F9108B"/>
    <w:rsid w:val="00F91349"/>
    <w:rsid w:val="00F93A8A"/>
    <w:rsid w:val="00F95248"/>
    <w:rsid w:val="00F954C1"/>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DCE"/>
    <w:rsid w:val="00FD7299"/>
    <w:rsid w:val="00FE1723"/>
    <w:rsid w:val="00FE1FBE"/>
    <w:rsid w:val="00FE2DF6"/>
    <w:rsid w:val="00FE3901"/>
    <w:rsid w:val="00FE39D3"/>
    <w:rsid w:val="00FE4BCE"/>
    <w:rsid w:val="00FE54AE"/>
    <w:rsid w:val="00FE576A"/>
    <w:rsid w:val="00FE7CAE"/>
    <w:rsid w:val="00FE7E79"/>
    <w:rsid w:val="00FF3E7D"/>
    <w:rsid w:val="00FF5B99"/>
    <w:rsid w:val="00FF730C"/>
    <w:rsid w:val="00FF73F4"/>
    <w:rsid w:val="00FF7CE4"/>
    <w:rsid w:val="00FF7E39"/>
    <w:rsid w:val="05A905F5"/>
    <w:rsid w:val="1C5938BC"/>
    <w:rsid w:val="29C0052C"/>
    <w:rsid w:val="380F20AB"/>
    <w:rsid w:val="38170F5F"/>
    <w:rsid w:val="3CDB3D8A"/>
    <w:rsid w:val="3F02115D"/>
    <w:rsid w:val="57C417A3"/>
    <w:rsid w:val="629923ED"/>
    <w:rsid w:val="79BB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link w:val="231"/>
    <w:autoRedefine/>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szCs w:val="20"/>
    </w:rPr>
  </w:style>
  <w:style w:type="character" w:customStyle="1" w:styleId="231">
    <w:name w:val="段 Char"/>
    <w:basedOn w:val="28"/>
    <w:link w:val="230"/>
    <w:autoRedefine/>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67C911BC54EC288DD938C3F416DCC"/>
        <w:style w:val=""/>
        <w:category>
          <w:name w:val="常规"/>
          <w:gallery w:val="placeholder"/>
        </w:category>
        <w:types>
          <w:type w:val="bbPlcHdr"/>
        </w:types>
        <w:behaviors>
          <w:behavior w:val="content"/>
        </w:behaviors>
        <w:description w:val=""/>
        <w:guid w:val="{B9026784-71B8-47C0-B4F3-3F102852B71F}"/>
      </w:docPartPr>
      <w:docPartBody>
        <w:p w14:paraId="0493BC38">
          <w:pPr>
            <w:pStyle w:val="5"/>
            <w:rPr>
              <w:rFonts w:hint="eastAsia"/>
            </w:rPr>
          </w:pPr>
          <w:r>
            <w:rPr>
              <w:rStyle w:val="4"/>
              <w:rFonts w:hint="eastAsia"/>
            </w:rPr>
            <w:t>单击或点击此处输入文字。</w:t>
          </w:r>
        </w:p>
      </w:docPartBody>
    </w:docPart>
    <w:docPart>
      <w:docPartPr>
        <w:name w:val="BDFD82D55E794A3CBD819DB3F77BDFF5"/>
        <w:style w:val=""/>
        <w:category>
          <w:name w:val="常规"/>
          <w:gallery w:val="placeholder"/>
        </w:category>
        <w:types>
          <w:type w:val="bbPlcHdr"/>
        </w:types>
        <w:behaviors>
          <w:behavior w:val="content"/>
        </w:behaviors>
        <w:description w:val=""/>
        <w:guid w:val="{50AEFD18-0E47-4401-B82F-AA37513C65F2}"/>
      </w:docPartPr>
      <w:docPartBody>
        <w:p w14:paraId="03A50955">
          <w:pPr>
            <w:pStyle w:val="6"/>
            <w:rPr>
              <w:rFonts w:hint="eastAsia"/>
            </w:rPr>
          </w:pPr>
          <w:r>
            <w:rPr>
              <w:rStyle w:val="4"/>
              <w:rFonts w:hint="eastAsia"/>
            </w:rPr>
            <w:t>选择一项。</w:t>
          </w:r>
        </w:p>
      </w:docPartBody>
    </w:docPart>
    <w:docPart>
      <w:docPartPr>
        <w:name w:val="379E9777F8354C1899D38ACB68853116"/>
        <w:style w:val=""/>
        <w:category>
          <w:name w:val="常规"/>
          <w:gallery w:val="placeholder"/>
        </w:category>
        <w:types>
          <w:type w:val="bbPlcHdr"/>
        </w:types>
        <w:behaviors>
          <w:behavior w:val="content"/>
        </w:behaviors>
        <w:description w:val=""/>
        <w:guid w:val="{026F5312-8219-43B2-9964-6DAB2A5384FB}"/>
      </w:docPartPr>
      <w:docPartBody>
        <w:p w14:paraId="6E9233A5">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18"/>
    <w:rsid w:val="000B204D"/>
    <w:rsid w:val="00104ED2"/>
    <w:rsid w:val="00132D7C"/>
    <w:rsid w:val="001F3906"/>
    <w:rsid w:val="002027A7"/>
    <w:rsid w:val="0027441B"/>
    <w:rsid w:val="002B007D"/>
    <w:rsid w:val="002E46B6"/>
    <w:rsid w:val="00411C7C"/>
    <w:rsid w:val="00422718"/>
    <w:rsid w:val="004572AB"/>
    <w:rsid w:val="00627B7A"/>
    <w:rsid w:val="0070220E"/>
    <w:rsid w:val="008106F4"/>
    <w:rsid w:val="009869A1"/>
    <w:rsid w:val="00AD6B7A"/>
    <w:rsid w:val="00AF4D95"/>
    <w:rsid w:val="00C24558"/>
    <w:rsid w:val="00CD2FFC"/>
    <w:rsid w:val="00E17E08"/>
    <w:rsid w:val="00EA5014"/>
    <w:rsid w:val="00EE4636"/>
    <w:rsid w:val="00FE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E167C911BC54EC288DD938C3F416D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DFD82D55E794A3CBD819DB3F77B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79E9777F8354C1899D38ACB6885311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6B013-B47C-4DFB-80EC-FE8AD774BFB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3210</Words>
  <Characters>3805</Characters>
  <Lines>35</Lines>
  <Paragraphs>10</Paragraphs>
  <TotalTime>0</TotalTime>
  <ScaleCrop>false</ScaleCrop>
  <LinksUpToDate>false</LinksUpToDate>
  <CharactersWithSpaces>4017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2024-02-03T10:26:00Z</dcterms:created>
  <dc:creator>Xumeilong</dc:creator>
  <dc:description>&lt;config cover="true" show_menu="true" version="1.0.0" doctype="SDKXY"&gt;_x000d_
&lt;/config&gt;</dc:description>
  <cp:lastModifiedBy>麻美子</cp:lastModifiedBy>
  <cp:lastPrinted>2024-11-23T05:32:00Z</cp:lastPrinted>
  <dcterms:modified xsi:type="dcterms:W3CDTF">2025-04-07T09:07:25Z</dcterms:modified>
  <dc:title>地方标准</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DABBE8DCCF7A4E9390115E92BA3FECF0_12</vt:lpwstr>
  </property>
  <property fmtid="{D5CDD505-2E9C-101B-9397-08002B2CF9AE}" pid="16" name="KSOTemplateDocerSaveRecord">
    <vt:lpwstr>eyJoZGlkIjoiYTRiMmY2OGU5ODY0MWY4Zjc2M2MzZmExNmJiZjkxMGQiLCJ1c2VySWQiOiIyNzk2OTQ2NzIifQ==</vt:lpwstr>
  </property>
</Properties>
</file>