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E59DDA">
      <w:pPr>
        <w:jc w:val="center"/>
        <w:rPr>
          <w:rFonts w:hint="default" w:ascii="Times New Roman" w:hAnsi="Times New Roman" w:eastAsia="方正小标宋简体" w:cs="Times New Roman"/>
          <w:color w:val="FF0000"/>
          <w:w w:val="48"/>
          <w:sz w:val="94"/>
          <w:szCs w:val="94"/>
        </w:rPr>
      </w:pPr>
      <w:r>
        <w:rPr>
          <w:rFonts w:hint="default" w:ascii="Times New Roman" w:hAnsi="Times New Roman" w:cs="Times New Roman"/>
          <w:w w:val="48"/>
          <w:sz w:val="94"/>
          <w:szCs w:val="94"/>
        </w:rP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866140</wp:posOffset>
                </wp:positionV>
                <wp:extent cx="5561965" cy="43815"/>
                <wp:effectExtent l="0" t="12700" r="635" b="19685"/>
                <wp:wrapNone/>
                <wp:docPr id="4" name="组合 4"/>
                <wp:cNvGraphicFramePr/>
                <a:graphic xmlns:a="http://schemas.openxmlformats.org/drawingml/2006/main">
                  <a:graphicData uri="http://schemas.microsoft.com/office/word/2010/wordprocessingGroup">
                    <wpg:wgp>
                      <wpg:cNvGrpSpPr/>
                      <wpg:grpSpPr>
                        <a:xfrm>
                          <a:off x="0" y="0"/>
                          <a:ext cx="5561965" cy="43815"/>
                          <a:chOff x="0" y="0"/>
                          <a:chExt cx="8759" cy="69"/>
                        </a:xfrm>
                      </wpg:grpSpPr>
                      <wps:wsp>
                        <wps:cNvPr id="2" name="直接连接符 2"/>
                        <wps:cNvCnPr/>
                        <wps:spPr>
                          <a:xfrm>
                            <a:off x="3" y="0"/>
                            <a:ext cx="8756" cy="1"/>
                          </a:xfrm>
                          <a:prstGeom prst="line">
                            <a:avLst/>
                          </a:prstGeom>
                          <a:ln w="25400" cap="flat" cmpd="sng">
                            <a:solidFill>
                              <a:srgbClr val="FF0000"/>
                            </a:solidFill>
                            <a:prstDash val="solid"/>
                            <a:headEnd type="none" w="med" len="med"/>
                            <a:tailEnd type="none" w="med" len="med"/>
                          </a:ln>
                        </wps:spPr>
                        <wps:bodyPr upright="1"/>
                      </wps:wsp>
                      <wps:wsp>
                        <wps:cNvPr id="3" name="直接连接符 3"/>
                        <wps:cNvCnPr/>
                        <wps:spPr>
                          <a:xfrm>
                            <a:off x="0" y="69"/>
                            <a:ext cx="8756" cy="1"/>
                          </a:xfrm>
                          <a:prstGeom prst="line">
                            <a:avLst/>
                          </a:prstGeom>
                          <a:ln w="9525"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4pt;margin-top:68.2pt;height:3.45pt;width:437.95pt;z-index:251659264;mso-width-relative:page;mso-height-relative:page;" coordsize="8759,69" o:gfxdata="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4JyyV2AAAAAkB&#10;AAAPAAAAAAAAAAEAIAAAACIAAABkcnMvZG93bnJldi54bWxQSwECFAAUAAAACACHTuJAKYKBY40C&#10;AAANBwAADgAAAAAAAAABACAAAAAnAQAAZHJzL2Uyb0RvYy54bWxQSwUGAAAAAAYABgBZAQAAJgYA&#10;AAAA&#10;">
                <o:lock v:ext="edit" aspectratio="f"/>
                <v:line id="_x0000_s1026" o:spid="_x0000_s1026" o:spt="20" style="position:absolute;left:3;top:0;height:1;width:8756;" filled="f" stroked="t" coordsize="21600,21600" o:gfxdata="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MbZG8AAAA&#10;2gAAAA8AAAAAAAAAAQAgAAAAIgAAAGRycy9kb3ducmV2LnhtbFBLAQIUABQAAAAIAIdO4kAzLwWe&#10;OwAAADkAAAAQAAAAAAAAAAEAIAAAAAsBAABkcnMvc2hhcGV4bWwueG1sUEsFBgAAAAAGAAYAWwEA&#10;ALUDAAAAAA==&#10;">
                  <v:fill on="f" focussize="0,0"/>
                  <v:stroke weight="2pt" color="#FF0000" joinstyle="round"/>
                  <v:imagedata o:title=""/>
                  <o:lock v:ext="edit" aspectratio="f"/>
                </v:line>
                <v:line id="_x0000_s1026" o:spid="_x0000_s1026" o:spt="20" style="position:absolute;left:0;top:69;height:1;width:8756;" filled="f" stroked="t" coordsize="21600,21600" o:gfxdata="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CBMWi8AAAA&#10;2gAAAA8AAAAAAAAAAQAgAAAAIgAAAGRycy9kb3ducmV2LnhtbFBLAQIUABQAAAAIAIdO4kAzLwWe&#10;OwAAADkAAAAQAAAAAAAAAAEAIAAAAAsBAABkcnMvc2hhcGV4bWwueG1sUEsFBgAAAAAGAAYAWwEA&#10;ALUDAAAAAA==&#10;">
                  <v:fill on="f" focussize="0,0"/>
                  <v:stroke color="#FF0000" joinstyle="round"/>
                  <v:imagedata o:title=""/>
                  <o:lock v:ext="edit" aspectratio="f"/>
                </v:line>
              </v:group>
            </w:pict>
          </mc:Fallback>
        </mc:AlternateContent>
      </w:r>
      <w:r>
        <w:rPr>
          <w:rFonts w:hint="default" w:ascii="Times New Roman" w:hAnsi="Times New Roman" w:eastAsia="方正小标宋简体" w:cs="Times New Roman"/>
          <w:color w:val="FF0000"/>
          <w:w w:val="48"/>
          <w:sz w:val="94"/>
          <w:szCs w:val="94"/>
        </w:rPr>
        <w:t>宁夏贺兰山东麓葡萄</w:t>
      </w:r>
      <w:r>
        <w:rPr>
          <w:rFonts w:hint="default" w:ascii="Times New Roman" w:hAnsi="Times New Roman" w:eastAsia="方正小标宋简体" w:cs="Times New Roman"/>
          <w:color w:val="FF0000"/>
          <w:w w:val="48"/>
          <w:sz w:val="94"/>
          <w:szCs w:val="94"/>
          <w:lang w:eastAsia="zh-CN"/>
        </w:rPr>
        <w:t>酒</w:t>
      </w:r>
      <w:r>
        <w:rPr>
          <w:rFonts w:hint="default" w:ascii="Times New Roman" w:hAnsi="Times New Roman" w:eastAsia="方正小标宋简体" w:cs="Times New Roman"/>
          <w:color w:val="FF0000"/>
          <w:w w:val="48"/>
          <w:sz w:val="94"/>
          <w:szCs w:val="94"/>
        </w:rPr>
        <w:t>产业园区管理委员会</w:t>
      </w:r>
    </w:p>
    <w:p w14:paraId="55E846B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Times New Roman" w:hAnsi="Times New Roman" w:eastAsia="仿宋_GB2312" w:cs="Times New Roman"/>
          <w:sz w:val="32"/>
          <w:szCs w:val="32"/>
        </w:rPr>
      </w:pPr>
    </w:p>
    <w:p w14:paraId="6AA924A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关于全面排查安全生产林木防火防汛抗旱</w:t>
      </w:r>
    </w:p>
    <w:p w14:paraId="039B08A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风险隐患切实做好整改提升工作的通知</w:t>
      </w:r>
    </w:p>
    <w:p w14:paraId="6C7A23C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44"/>
          <w:szCs w:val="44"/>
          <w:lang w:val="en-US" w:eastAsia="zh-CN"/>
        </w:rPr>
      </w:pPr>
    </w:p>
    <w:p w14:paraId="7D6921D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各相关市、县（区）</w:t>
      </w:r>
      <w:r>
        <w:rPr>
          <w:rFonts w:hint="default" w:ascii="Times New Roman" w:hAnsi="Times New Roman" w:eastAsia="仿宋_GB2312" w:cs="Times New Roman"/>
          <w:color w:val="auto"/>
          <w:sz w:val="32"/>
          <w:szCs w:val="32"/>
          <w:lang w:eastAsia="zh-CN"/>
        </w:rPr>
        <w:t>葡萄酒产业主管部门</w:t>
      </w:r>
      <w:r>
        <w:rPr>
          <w:rFonts w:hint="default" w:ascii="Times New Roman" w:hAnsi="Times New Roman" w:eastAsia="仿宋_GB2312" w:cs="Times New Roman"/>
          <w:color w:val="auto"/>
          <w:sz w:val="32"/>
          <w:szCs w:val="32"/>
        </w:rPr>
        <w:t>：</w:t>
      </w:r>
    </w:p>
    <w:p w14:paraId="79178768">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lang w:eastAsia="zh-CN"/>
        </w:rPr>
        <w:t>按照</w:t>
      </w:r>
      <w:r>
        <w:rPr>
          <w:rFonts w:hint="default" w:ascii="Times New Roman" w:hAnsi="Times New Roman" w:eastAsia="仿宋_GB2312" w:cs="Times New Roman"/>
          <w:color w:val="auto"/>
          <w:sz w:val="32"/>
          <w:szCs w:val="32"/>
          <w:lang w:eastAsia="zh-CN"/>
        </w:rPr>
        <w:t>国家、自治区有关</w:t>
      </w:r>
      <w:r>
        <w:rPr>
          <w:rFonts w:hint="default" w:ascii="Times New Roman" w:hAnsi="Times New Roman" w:eastAsia="仿宋_GB2312" w:cs="Times New Roman"/>
          <w:color w:val="auto"/>
          <w:sz w:val="32"/>
          <w:szCs w:val="32"/>
          <w:lang w:val="en-US" w:eastAsia="zh-CN"/>
        </w:rPr>
        <w:t>安全生产及防汛抗旱工作</w:t>
      </w:r>
      <w:r>
        <w:rPr>
          <w:rFonts w:hint="default" w:ascii="Times New Roman" w:hAnsi="Times New Roman" w:eastAsia="仿宋_GB2312" w:cs="Times New Roman"/>
          <w:color w:val="auto"/>
          <w:kern w:val="0"/>
          <w:sz w:val="32"/>
          <w:szCs w:val="32"/>
          <w:shd w:val="clear" w:color="auto" w:fill="FFFFFF"/>
          <w:lang w:bidi="ar"/>
        </w:rPr>
        <w:t>的具体要求，</w:t>
      </w:r>
      <w:r>
        <w:rPr>
          <w:rFonts w:hint="default" w:ascii="Times New Roman" w:hAnsi="Times New Roman" w:eastAsia="仿宋_GB2312" w:cs="Times New Roman"/>
          <w:color w:val="auto"/>
          <w:kern w:val="0"/>
          <w:sz w:val="32"/>
          <w:szCs w:val="32"/>
          <w:shd w:val="clear" w:color="auto" w:fill="FFFFFF"/>
          <w:lang w:val="en-US" w:eastAsia="zh-CN" w:bidi="ar"/>
        </w:rPr>
        <w:t>为从严防控</w:t>
      </w:r>
      <w:r>
        <w:rPr>
          <w:rFonts w:hint="default" w:ascii="Times New Roman" w:hAnsi="Times New Roman" w:eastAsia="仿宋_GB2312" w:cs="Times New Roman"/>
          <w:color w:val="auto"/>
          <w:kern w:val="0"/>
          <w:sz w:val="32"/>
          <w:szCs w:val="32"/>
        </w:rPr>
        <w:t>贺兰山东麓葡萄酒</w:t>
      </w:r>
      <w:r>
        <w:rPr>
          <w:rFonts w:hint="default" w:ascii="Times New Roman" w:hAnsi="Times New Roman" w:eastAsia="仿宋_GB2312" w:cs="Times New Roman"/>
          <w:color w:val="auto"/>
          <w:kern w:val="0"/>
          <w:sz w:val="32"/>
          <w:szCs w:val="32"/>
          <w:lang w:eastAsia="zh-CN"/>
        </w:rPr>
        <w:t>产业园区（以下简称“园区”）酒庄（企业）安全生产</w:t>
      </w:r>
      <w:r>
        <w:rPr>
          <w:rFonts w:hint="default" w:ascii="Times New Roman" w:hAnsi="Times New Roman" w:eastAsia="仿宋_GB2312" w:cs="Times New Roman"/>
          <w:color w:val="auto"/>
          <w:kern w:val="0"/>
          <w:sz w:val="32"/>
          <w:szCs w:val="32"/>
          <w:lang w:val="en-US" w:eastAsia="zh-CN"/>
        </w:rPr>
        <w:t>事故，切实降低园区水旱灾害风险</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shd w:val="clear" w:color="auto" w:fill="FFFFFF"/>
          <w:lang w:val="en-US" w:eastAsia="zh-CN" w:bidi="ar"/>
        </w:rPr>
        <w:t>现就</w:t>
      </w:r>
      <w:r>
        <w:rPr>
          <w:rFonts w:hint="default" w:ascii="Times New Roman" w:hAnsi="Times New Roman" w:eastAsia="仿宋_GB2312" w:cs="Times New Roman"/>
          <w:color w:val="auto"/>
          <w:kern w:val="0"/>
          <w:sz w:val="32"/>
          <w:szCs w:val="32"/>
          <w:lang w:val="en-US" w:eastAsia="zh-CN"/>
        </w:rPr>
        <w:t>全面排查安全生产、林木防火、防汛抗旱风险隐患，切实做好整改提升工作有关</w:t>
      </w:r>
      <w:r>
        <w:rPr>
          <w:rFonts w:hint="default" w:ascii="Times New Roman" w:hAnsi="Times New Roman" w:eastAsia="仿宋_GB2312" w:cs="Times New Roman"/>
          <w:color w:val="auto"/>
          <w:kern w:val="0"/>
          <w:sz w:val="32"/>
          <w:szCs w:val="32"/>
          <w:shd w:val="clear" w:color="auto" w:fill="FFFFFF"/>
          <w:lang w:val="en-US" w:eastAsia="zh-CN" w:bidi="ar"/>
        </w:rPr>
        <w:t>事项通知如下：</w:t>
      </w:r>
    </w:p>
    <w:p w14:paraId="5414E776">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left"/>
        <w:textAlignment w:val="auto"/>
        <w:outlineLvl w:val="9"/>
        <w:rPr>
          <w:rFonts w:hint="default" w:ascii="Times New Roman" w:hAnsi="Times New Roman" w:eastAsia="黑体" w:cs="Times New Roman"/>
          <w:color w:val="auto"/>
          <w:kern w:val="0"/>
          <w:sz w:val="32"/>
          <w:szCs w:val="32"/>
          <w:shd w:val="clear" w:color="auto" w:fill="FFFFFF"/>
          <w:lang w:bidi="ar"/>
        </w:rPr>
      </w:pPr>
      <w:r>
        <w:rPr>
          <w:rFonts w:hint="default" w:ascii="Times New Roman" w:hAnsi="Times New Roman" w:eastAsia="黑体" w:cs="Times New Roman"/>
          <w:color w:val="auto"/>
          <w:kern w:val="0"/>
          <w:sz w:val="32"/>
          <w:szCs w:val="32"/>
          <w:shd w:val="clear" w:color="auto" w:fill="FFFFFF"/>
          <w:lang w:val="en-US" w:eastAsia="zh-CN" w:bidi="ar"/>
        </w:rPr>
        <w:t>一、切实提高思想认识</w:t>
      </w:r>
    </w:p>
    <w:p w14:paraId="4E573781">
      <w:pPr>
        <w:keepNext w:val="0"/>
        <w:keepLines w:val="0"/>
        <w:pageBreakBefore w:val="0"/>
        <w:widowControl w:val="0"/>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lang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认真</w:t>
      </w:r>
      <w:r>
        <w:rPr>
          <w:rFonts w:hint="default" w:ascii="Times New Roman" w:hAnsi="Times New Roman" w:eastAsia="仿宋_GB2312" w:cs="Times New Roman"/>
          <w:color w:val="auto"/>
          <w:kern w:val="0"/>
          <w:sz w:val="32"/>
          <w:szCs w:val="32"/>
          <w:shd w:val="clear" w:color="auto" w:fill="FFFFFF"/>
          <w:lang w:eastAsia="zh-CN" w:bidi="ar"/>
        </w:rPr>
        <w:t>贯彻落实中央和自治区关于安全生产</w:t>
      </w:r>
      <w:r>
        <w:rPr>
          <w:rFonts w:hint="default" w:ascii="Times New Roman" w:hAnsi="Times New Roman" w:eastAsia="仿宋_GB2312" w:cs="Times New Roman"/>
          <w:color w:val="auto"/>
          <w:kern w:val="0"/>
          <w:sz w:val="32"/>
          <w:szCs w:val="32"/>
          <w:shd w:val="clear" w:color="auto" w:fill="FFFFFF"/>
          <w:lang w:val="en-US" w:eastAsia="zh-CN" w:bidi="ar"/>
        </w:rPr>
        <w:t>和防汛抗旱</w:t>
      </w:r>
      <w:r>
        <w:rPr>
          <w:rFonts w:hint="default" w:ascii="Times New Roman" w:hAnsi="Times New Roman" w:eastAsia="仿宋_GB2312" w:cs="Times New Roman"/>
          <w:color w:val="auto"/>
          <w:kern w:val="0"/>
          <w:sz w:val="32"/>
          <w:szCs w:val="32"/>
          <w:shd w:val="clear" w:color="auto" w:fill="FFFFFF"/>
          <w:lang w:eastAsia="zh-CN" w:bidi="ar"/>
        </w:rPr>
        <w:t>工作的决策部署，</w:t>
      </w:r>
      <w:r>
        <w:rPr>
          <w:rFonts w:hint="default" w:ascii="Times New Roman" w:hAnsi="Times New Roman" w:eastAsia="仿宋_GB2312" w:cs="Times New Roman"/>
          <w:color w:val="auto"/>
          <w:kern w:val="0"/>
          <w:sz w:val="32"/>
          <w:szCs w:val="32"/>
          <w:shd w:val="clear" w:color="auto" w:fill="FFFFFF"/>
          <w:lang w:val="en-US" w:eastAsia="zh-CN" w:bidi="ar"/>
        </w:rPr>
        <w:t>强化风险意识和底线思维，充分认识做好安全生产和防汛抗旱工作的极端重要性，</w:t>
      </w:r>
      <w:r>
        <w:rPr>
          <w:rFonts w:hint="default" w:ascii="Times New Roman" w:hAnsi="Times New Roman" w:eastAsia="仿宋_GB2312" w:cs="Times New Roman"/>
          <w:color w:val="auto"/>
          <w:kern w:val="0"/>
          <w:sz w:val="32"/>
          <w:szCs w:val="32"/>
          <w:shd w:val="clear" w:color="auto" w:fill="FFFFFF"/>
          <w:lang w:eastAsia="zh-CN" w:bidi="ar"/>
        </w:rPr>
        <w:t>以坚决遏制重特大事故为重点，</w:t>
      </w:r>
      <w:r>
        <w:rPr>
          <w:rFonts w:hint="default" w:ascii="Times New Roman" w:hAnsi="Times New Roman" w:eastAsia="仿宋_GB2312" w:cs="Times New Roman"/>
          <w:color w:val="auto"/>
          <w:kern w:val="0"/>
          <w:sz w:val="32"/>
          <w:szCs w:val="32"/>
          <w:shd w:val="clear" w:color="auto" w:fill="FFFFFF"/>
          <w:lang w:val="en-US" w:eastAsia="zh-CN" w:bidi="ar"/>
        </w:rPr>
        <w:t>全面扛起防汛救灾的政治责任，</w:t>
      </w:r>
      <w:r>
        <w:rPr>
          <w:rFonts w:hint="default" w:ascii="Times New Roman" w:hAnsi="Times New Roman" w:eastAsia="仿宋_GB2312" w:cs="Times New Roman"/>
          <w:color w:val="auto"/>
          <w:kern w:val="0"/>
          <w:sz w:val="32"/>
          <w:szCs w:val="32"/>
          <w:shd w:val="clear" w:color="auto" w:fill="FFFFFF"/>
          <w:lang w:eastAsia="zh-CN" w:bidi="ar"/>
        </w:rPr>
        <w:t>坚持全面</w:t>
      </w:r>
      <w:r>
        <w:rPr>
          <w:rFonts w:hint="default" w:ascii="Times New Roman" w:hAnsi="Times New Roman" w:eastAsia="仿宋_GB2312" w:cs="Times New Roman"/>
          <w:color w:val="auto"/>
          <w:kern w:val="0"/>
          <w:sz w:val="32"/>
          <w:szCs w:val="32"/>
          <w:shd w:val="clear" w:color="auto" w:fill="FFFFFF"/>
          <w:lang w:val="en-US" w:eastAsia="zh-CN" w:bidi="ar"/>
        </w:rPr>
        <w:t>排查</w:t>
      </w:r>
      <w:r>
        <w:rPr>
          <w:rFonts w:hint="default" w:ascii="Times New Roman" w:hAnsi="Times New Roman" w:eastAsia="仿宋_GB2312" w:cs="Times New Roman"/>
          <w:color w:val="auto"/>
          <w:kern w:val="0"/>
          <w:sz w:val="32"/>
          <w:szCs w:val="32"/>
          <w:shd w:val="clear" w:color="auto" w:fill="FFFFFF"/>
          <w:lang w:eastAsia="zh-CN" w:bidi="ar"/>
        </w:rPr>
        <w:t>、自查自改与巡查整改相结合、属地负责与部门督导相结合，在产区全面开展葡萄酒庄（企业）安全生产、林木防火、</w:t>
      </w:r>
      <w:r>
        <w:rPr>
          <w:rFonts w:hint="default" w:ascii="Times New Roman" w:hAnsi="Times New Roman" w:eastAsia="仿宋_GB2312" w:cs="Times New Roman"/>
          <w:color w:val="auto"/>
          <w:kern w:val="0"/>
          <w:sz w:val="32"/>
          <w:szCs w:val="32"/>
          <w:shd w:val="clear" w:color="auto" w:fill="FFFFFF"/>
          <w:lang w:val="en-US" w:eastAsia="zh-CN" w:bidi="ar"/>
        </w:rPr>
        <w:t>防汛抗旱风险隐患</w:t>
      </w:r>
      <w:r>
        <w:rPr>
          <w:rFonts w:hint="default" w:ascii="Times New Roman" w:hAnsi="Times New Roman" w:eastAsia="仿宋_GB2312" w:cs="Times New Roman"/>
          <w:color w:val="auto"/>
          <w:kern w:val="0"/>
          <w:sz w:val="32"/>
          <w:szCs w:val="32"/>
          <w:shd w:val="clear" w:color="auto" w:fill="FFFFFF"/>
          <w:lang w:eastAsia="zh-CN" w:bidi="ar"/>
        </w:rPr>
        <w:t>大检查</w:t>
      </w:r>
      <w:r>
        <w:rPr>
          <w:rFonts w:hint="default" w:ascii="Times New Roman" w:hAnsi="Times New Roman" w:eastAsia="仿宋_GB2312" w:cs="Times New Roman"/>
          <w:color w:val="auto"/>
          <w:kern w:val="0"/>
          <w:sz w:val="32"/>
          <w:szCs w:val="32"/>
          <w:shd w:val="clear" w:color="auto" w:fill="FFFFFF"/>
          <w:lang w:val="en-US" w:eastAsia="zh-CN" w:bidi="ar"/>
        </w:rPr>
        <w:t>大整治</w:t>
      </w:r>
      <w:r>
        <w:rPr>
          <w:rFonts w:hint="default" w:ascii="Times New Roman" w:hAnsi="Times New Roman" w:eastAsia="仿宋_GB2312" w:cs="Times New Roman"/>
          <w:color w:val="auto"/>
          <w:kern w:val="0"/>
          <w:sz w:val="32"/>
          <w:szCs w:val="32"/>
          <w:shd w:val="clear" w:color="auto" w:fill="FFFFFF"/>
          <w:lang w:eastAsia="zh-CN" w:bidi="ar"/>
        </w:rPr>
        <w:t>，彻底治理一批潜在隐患，确保全区安全生产、林木防火、</w:t>
      </w:r>
      <w:r>
        <w:rPr>
          <w:rFonts w:hint="default" w:ascii="Times New Roman" w:hAnsi="Times New Roman" w:eastAsia="仿宋_GB2312" w:cs="Times New Roman"/>
          <w:color w:val="auto"/>
          <w:kern w:val="0"/>
          <w:sz w:val="32"/>
          <w:szCs w:val="32"/>
          <w:shd w:val="clear" w:color="auto" w:fill="FFFFFF"/>
          <w:lang w:val="en-US" w:eastAsia="zh-CN" w:bidi="ar"/>
        </w:rPr>
        <w:t>防汛抗旱</w:t>
      </w:r>
      <w:r>
        <w:rPr>
          <w:rFonts w:hint="default" w:ascii="Times New Roman" w:hAnsi="Times New Roman" w:eastAsia="仿宋_GB2312" w:cs="Times New Roman"/>
          <w:color w:val="auto"/>
          <w:kern w:val="0"/>
          <w:sz w:val="32"/>
          <w:szCs w:val="32"/>
          <w:shd w:val="clear" w:color="auto" w:fill="FFFFFF"/>
          <w:lang w:eastAsia="zh-CN" w:bidi="ar"/>
        </w:rPr>
        <w:t>形势持续保持稳定。</w:t>
      </w:r>
    </w:p>
    <w:p w14:paraId="76443C10">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黑体" w:cs="Times New Roman"/>
          <w:color w:val="auto"/>
          <w:kern w:val="0"/>
          <w:sz w:val="32"/>
          <w:szCs w:val="32"/>
          <w:shd w:val="clear" w:color="auto" w:fill="FFFFFF"/>
          <w:lang w:val="en-US" w:eastAsia="zh-CN" w:bidi="ar"/>
        </w:rPr>
      </w:pPr>
      <w:r>
        <w:rPr>
          <w:rFonts w:hint="default" w:ascii="Times New Roman" w:hAnsi="Times New Roman" w:eastAsia="黑体" w:cs="Times New Roman"/>
          <w:color w:val="auto"/>
          <w:kern w:val="0"/>
          <w:sz w:val="32"/>
          <w:szCs w:val="32"/>
          <w:shd w:val="clear" w:color="auto" w:fill="FFFFFF"/>
          <w:lang w:val="en-US" w:eastAsia="zh-CN" w:bidi="ar"/>
        </w:rPr>
        <w:t>二、制定改进方案</w:t>
      </w:r>
    </w:p>
    <w:p w14:paraId="5B65B21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shd w:val="clear" w:color="auto" w:fill="FFFFFF"/>
          <w:lang w:val="en-US" w:eastAsia="zh-CN" w:bidi="ar"/>
        </w:rPr>
      </w:pPr>
      <w:r>
        <w:rPr>
          <w:rFonts w:hint="default" w:ascii="Times New Roman" w:hAnsi="Times New Roman" w:eastAsia="楷体_GB2312" w:cs="Times New Roman"/>
          <w:b/>
          <w:bCs/>
          <w:color w:val="auto"/>
          <w:kern w:val="0"/>
          <w:sz w:val="32"/>
          <w:szCs w:val="32"/>
          <w:shd w:val="clear" w:color="auto" w:fill="FFFFFF"/>
          <w:lang w:val="en-US" w:eastAsia="zh-CN" w:bidi="ar"/>
        </w:rPr>
        <w:t>（一）在安全生产、</w:t>
      </w:r>
      <w:r>
        <w:rPr>
          <w:rFonts w:hint="default" w:ascii="Times New Roman" w:hAnsi="Times New Roman" w:eastAsia="楷体_GB2312" w:cs="Times New Roman"/>
          <w:b/>
          <w:bCs/>
          <w:color w:val="auto"/>
          <w:kern w:val="0"/>
          <w:sz w:val="32"/>
          <w:szCs w:val="32"/>
          <w:shd w:val="clear" w:color="auto" w:fill="FFFFFF"/>
          <w:lang w:eastAsia="zh-CN" w:bidi="ar"/>
        </w:rPr>
        <w:t>林木防火、</w:t>
      </w:r>
      <w:r>
        <w:rPr>
          <w:rFonts w:hint="default" w:ascii="Times New Roman" w:hAnsi="Times New Roman" w:eastAsia="楷体_GB2312" w:cs="Times New Roman"/>
          <w:b/>
          <w:bCs/>
          <w:color w:val="auto"/>
          <w:kern w:val="0"/>
          <w:sz w:val="32"/>
          <w:szCs w:val="32"/>
          <w:shd w:val="clear" w:color="auto" w:fill="FFFFFF"/>
          <w:lang w:val="en-US" w:eastAsia="zh-CN" w:bidi="ar"/>
        </w:rPr>
        <w:t>防汛抗旱工作机制和工作规则排查方面。</w:t>
      </w:r>
    </w:p>
    <w:p w14:paraId="260C95A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 xml:space="preserve">    1.重点排查属地产业管理部门建立安全生产、</w:t>
      </w:r>
      <w:r>
        <w:rPr>
          <w:rFonts w:hint="default" w:ascii="Times New Roman" w:hAnsi="Times New Roman" w:eastAsia="仿宋_GB2312" w:cs="Times New Roman"/>
          <w:color w:val="auto"/>
          <w:kern w:val="0"/>
          <w:sz w:val="32"/>
          <w:szCs w:val="32"/>
          <w:shd w:val="clear" w:color="auto" w:fill="FFFFFF"/>
          <w:lang w:eastAsia="zh-CN" w:bidi="ar"/>
        </w:rPr>
        <w:t>林木防火、</w:t>
      </w:r>
      <w:r>
        <w:rPr>
          <w:rFonts w:hint="default" w:ascii="Times New Roman" w:hAnsi="Times New Roman" w:eastAsia="仿宋_GB2312" w:cs="Times New Roman"/>
          <w:color w:val="auto"/>
          <w:kern w:val="0"/>
          <w:sz w:val="32"/>
          <w:szCs w:val="32"/>
          <w:shd w:val="clear" w:color="auto" w:fill="FFFFFF"/>
          <w:lang w:val="en-US" w:eastAsia="zh-CN" w:bidi="ar"/>
        </w:rPr>
        <w:t>防汛、抗旱责任制，编制应急预案、组织应急演练，配合有关单位组织开展风险辨识、分级管控、隐患排查及治理情况。</w:t>
      </w:r>
    </w:p>
    <w:p w14:paraId="36C22253">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2.重点排查产区酒庄（企业）主要负责人履职情况；建立和落实安全生产、</w:t>
      </w:r>
      <w:r>
        <w:rPr>
          <w:rFonts w:hint="default" w:ascii="Times New Roman" w:hAnsi="Times New Roman" w:eastAsia="仿宋_GB2312" w:cs="Times New Roman"/>
          <w:color w:val="auto"/>
          <w:kern w:val="0"/>
          <w:sz w:val="32"/>
          <w:szCs w:val="32"/>
          <w:shd w:val="clear" w:color="auto" w:fill="FFFFFF"/>
          <w:lang w:eastAsia="zh-CN" w:bidi="ar"/>
        </w:rPr>
        <w:t>林木防火、</w:t>
      </w:r>
      <w:r>
        <w:rPr>
          <w:rFonts w:hint="default" w:ascii="Times New Roman" w:hAnsi="Times New Roman" w:eastAsia="仿宋_GB2312" w:cs="Times New Roman"/>
          <w:color w:val="auto"/>
          <w:kern w:val="0"/>
          <w:sz w:val="32"/>
          <w:szCs w:val="32"/>
          <w:shd w:val="clear" w:color="auto" w:fill="FFFFFF"/>
          <w:lang w:val="en-US" w:eastAsia="zh-CN" w:bidi="ar"/>
        </w:rPr>
        <w:t>防汛、抗旱责任制，依法设置管理机构、配备管理人员和保障投入等情况；编制应急预案和现场处置方案情况；安全生产管理制度建立和执行情况；建立隐患排查整治制度，开展隐患自查自改自报，实行整改闭环管理情况。</w:t>
      </w:r>
    </w:p>
    <w:p w14:paraId="6D836FF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楷体_GB2312" w:cs="Times New Roman"/>
          <w:b/>
          <w:bCs/>
          <w:color w:val="auto"/>
          <w:kern w:val="0"/>
          <w:sz w:val="32"/>
          <w:szCs w:val="32"/>
          <w:shd w:val="clear" w:color="auto" w:fill="FFFFFF"/>
          <w:lang w:val="en-US" w:eastAsia="zh-CN" w:bidi="ar"/>
        </w:rPr>
        <w:t>（二）在安全生产、林木防火、防汛抗旱风险隐患排查方面。</w:t>
      </w:r>
      <w:r>
        <w:rPr>
          <w:rFonts w:hint="default" w:ascii="Times New Roman" w:hAnsi="Times New Roman" w:eastAsia="仿宋_GB2312" w:cs="Times New Roman"/>
          <w:color w:val="auto"/>
          <w:kern w:val="0"/>
          <w:sz w:val="32"/>
          <w:szCs w:val="32"/>
          <w:shd w:val="clear" w:color="auto" w:fill="FFFFFF"/>
          <w:lang w:val="en-US" w:eastAsia="zh-CN" w:bidi="ar"/>
        </w:rPr>
        <w:t>配合有关单位，组织相关专家紧盯防洪堤坝、泄洪沟道、蓄滞洪区、调蓄水池运行安全和在建工程度汛安全；重点检查酒庄（企业）安全生产</w:t>
      </w:r>
      <w:r>
        <w:rPr>
          <w:rFonts w:hint="default" w:ascii="Times New Roman" w:hAnsi="Times New Roman" w:eastAsia="仿宋_GB2312" w:cs="Times New Roman"/>
          <w:color w:val="auto"/>
          <w:kern w:val="0"/>
          <w:sz w:val="32"/>
          <w:szCs w:val="32"/>
          <w:shd w:val="clear" w:color="auto" w:fill="FFFFFF"/>
          <w:lang w:eastAsia="zh-CN" w:bidi="ar"/>
        </w:rPr>
        <w:t>林木防火和</w:t>
      </w:r>
      <w:r>
        <w:rPr>
          <w:rFonts w:hint="default" w:ascii="Times New Roman" w:hAnsi="Times New Roman" w:eastAsia="仿宋_GB2312" w:cs="Times New Roman"/>
          <w:color w:val="auto"/>
          <w:kern w:val="0"/>
          <w:sz w:val="32"/>
          <w:szCs w:val="32"/>
          <w:shd w:val="clear" w:color="auto" w:fill="FFFFFF"/>
          <w:lang w:val="en-US" w:eastAsia="zh-CN" w:bidi="ar"/>
        </w:rPr>
        <w:t>重要物资（农药、化验室药剂、酿造添加物）的购置、储存、使用的管理情况；重要设施、装备（除梗机、破碎机、压榨机、锅炉系统、空气压缩机系统、钢制工作平台、钢直梯、钢斜梯和防护栏、发酵车间及酒窖通风设备）完好状况和日常管理维护情况；开展（发酵车间、酒窖及葡萄蒸馏酒的生产储藏）安全风险辨识、评估、制定和落实管控措施情况。</w:t>
      </w:r>
    </w:p>
    <w:p w14:paraId="13D101D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楷体_GB2312" w:cs="Times New Roman"/>
          <w:b/>
          <w:bCs/>
          <w:color w:val="auto"/>
          <w:kern w:val="0"/>
          <w:sz w:val="32"/>
          <w:szCs w:val="32"/>
          <w:shd w:val="clear" w:color="auto" w:fill="FFFFFF"/>
          <w:lang w:val="en-US" w:eastAsia="zh-CN" w:bidi="ar"/>
        </w:rPr>
        <w:t>（三）制定改进整治方案。</w:t>
      </w:r>
      <w:r>
        <w:rPr>
          <w:rFonts w:hint="default" w:ascii="Times New Roman" w:hAnsi="Times New Roman" w:eastAsia="仿宋_GB2312" w:cs="Times New Roman"/>
          <w:color w:val="auto"/>
          <w:kern w:val="0"/>
          <w:sz w:val="32"/>
          <w:szCs w:val="32"/>
          <w:shd w:val="clear" w:color="auto" w:fill="FFFFFF"/>
          <w:lang w:val="en-US" w:eastAsia="zh-CN" w:bidi="ar"/>
        </w:rPr>
        <w:t>聚焦主体责任落实、预防机制建设、应急预案完善及演练、安全运行管理、应急能力建设等重点内容，开展全方位风险隐患诊断判定，建立隐患整治台账清单，细化整改措施、制定整改方案，明确时间节点和责任人，保障投入，对发现的问题隐患确保整改到位。</w:t>
      </w:r>
    </w:p>
    <w:p w14:paraId="3FA89FF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黑体" w:cs="Times New Roman"/>
          <w:b w:val="0"/>
          <w:bCs w:val="0"/>
          <w:color w:val="auto"/>
          <w:kern w:val="0"/>
          <w:sz w:val="32"/>
          <w:szCs w:val="32"/>
          <w:shd w:val="clear" w:color="auto" w:fill="FFFFFF"/>
          <w:lang w:val="en-US" w:eastAsia="zh-CN" w:bidi="ar"/>
        </w:rPr>
      </w:pPr>
      <w:r>
        <w:rPr>
          <w:rFonts w:hint="default" w:ascii="Times New Roman" w:hAnsi="Times New Roman" w:eastAsia="黑体" w:cs="Times New Roman"/>
          <w:b w:val="0"/>
          <w:bCs w:val="0"/>
          <w:color w:val="auto"/>
          <w:kern w:val="0"/>
          <w:sz w:val="32"/>
          <w:szCs w:val="32"/>
          <w:shd w:val="clear" w:color="auto" w:fill="FFFFFF"/>
          <w:lang w:val="en-US" w:eastAsia="zh-CN" w:bidi="ar"/>
        </w:rPr>
        <w:t>三、工作安排</w:t>
      </w:r>
    </w:p>
    <w:p w14:paraId="1DB55F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firstLineChars="20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从2022年4月8日至8月30日，集中开展安全生产、防汛抗旱风险隐患排查整改提升工作。</w:t>
      </w:r>
    </w:p>
    <w:p w14:paraId="78B1654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shd w:val="clear" w:color="auto" w:fill="FFFFFF"/>
          <w:lang w:val="en-US" w:eastAsia="zh-CN" w:bidi="ar"/>
        </w:rPr>
      </w:pPr>
      <w:r>
        <w:rPr>
          <w:rFonts w:hint="default" w:ascii="Times New Roman" w:hAnsi="Times New Roman" w:eastAsia="楷体_GB2312" w:cs="Times New Roman"/>
          <w:b/>
          <w:bCs/>
          <w:color w:val="auto"/>
          <w:kern w:val="0"/>
          <w:sz w:val="32"/>
          <w:szCs w:val="32"/>
          <w:shd w:val="clear" w:color="auto" w:fill="FFFFFF"/>
          <w:lang w:val="en-US" w:eastAsia="zh-CN" w:bidi="ar"/>
        </w:rPr>
        <w:t>（一）全面部署，自查自改（4月8日至5月15日）。</w:t>
      </w:r>
    </w:p>
    <w:p w14:paraId="5F5A979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1.产区各有关市、县（区）产业主管部门要结合产业发展实际，主动与属地有关单位沟通，制定具体实施方案，明确主要任务、重点内容和工作要求，细化措施，按照部署要求，开展自查自改，主动配合辖区有关部门深入酒庄（企业）督促开展自查自改。于2022年4月15日前将检查实施方案报送自治区葡萄产业管委会规划财务处。</w:t>
      </w:r>
    </w:p>
    <w:p w14:paraId="2F9E252D">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2.各类酒庄（企业）要组织对生产经营建设全过程及每个部位、每个环节、每个岗位全面排查安全风险点和隐患，制定风险防控措施，建立安全隐患清单和整改清单，落实安全隐患整改责任、措施、资金、时限、预案，彻底整改隐患，隐患清单和整改落实情况在企业内部公布，并报送当地安全监管部门和行业管理部门备案。</w:t>
      </w:r>
    </w:p>
    <w:p w14:paraId="2D25E456">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shd w:val="clear" w:color="auto" w:fill="FFFFFF"/>
          <w:lang w:val="en-US" w:eastAsia="zh-CN" w:bidi="ar"/>
        </w:rPr>
      </w:pPr>
      <w:r>
        <w:rPr>
          <w:rFonts w:hint="default" w:ascii="Times New Roman" w:hAnsi="Times New Roman" w:eastAsia="楷体_GB2312" w:cs="Times New Roman"/>
          <w:b/>
          <w:bCs/>
          <w:color w:val="auto"/>
          <w:kern w:val="0"/>
          <w:sz w:val="32"/>
          <w:szCs w:val="32"/>
          <w:shd w:val="clear" w:color="auto" w:fill="FFFFFF"/>
          <w:lang w:val="en-US" w:eastAsia="zh-CN" w:bidi="ar"/>
        </w:rPr>
        <w:t>（二）集中整治，严格执法（5月15日至8月30日）。</w:t>
      </w:r>
    </w:p>
    <w:p w14:paraId="07C0D992">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1.产区各有关市、县（区）产业主管部门结合实际，制定检查表，详细列明检查事项、具体内容和检查标准，在酒庄（企业）自查自改的基础上，组织联合检查组深入企业开展对标检查。</w:t>
      </w:r>
    </w:p>
    <w:p w14:paraId="15C7DE81">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2.对大检查发现的每一个隐患，要严格落实整改责任，制定并落实整改措施，立即改正,对重大隐患实行挂牌督办，确保整改到位,并于2022年6月28日前将大检查结果及整改措施报贺兰山东麓园区管委会。</w:t>
      </w:r>
    </w:p>
    <w:p w14:paraId="253188FA">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3.贺兰山东麓园区管委会组织督导组从2022年7月1日后开始对各地工作开展情况进行督查。</w:t>
      </w:r>
    </w:p>
    <w:p w14:paraId="34CAA587">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3" w:firstLineChars="200"/>
        <w:jc w:val="both"/>
        <w:textAlignment w:val="auto"/>
        <w:outlineLvl w:val="9"/>
        <w:rPr>
          <w:rFonts w:hint="default" w:ascii="Times New Roman" w:hAnsi="Times New Roman" w:eastAsia="楷体_GB2312" w:cs="Times New Roman"/>
          <w:b/>
          <w:bCs/>
          <w:color w:val="auto"/>
          <w:kern w:val="0"/>
          <w:sz w:val="32"/>
          <w:szCs w:val="32"/>
          <w:shd w:val="clear" w:color="auto" w:fill="FFFFFF"/>
          <w:lang w:val="en-US" w:eastAsia="zh-CN" w:bidi="ar"/>
        </w:rPr>
      </w:pPr>
      <w:r>
        <w:rPr>
          <w:rFonts w:hint="default" w:ascii="Times New Roman" w:hAnsi="Times New Roman" w:eastAsia="楷体_GB2312" w:cs="Times New Roman"/>
          <w:b/>
          <w:bCs/>
          <w:color w:val="auto"/>
          <w:kern w:val="0"/>
          <w:sz w:val="32"/>
          <w:szCs w:val="32"/>
          <w:shd w:val="clear" w:color="auto" w:fill="FFFFFF"/>
          <w:lang w:val="en-US" w:eastAsia="zh-CN" w:bidi="ar"/>
        </w:rPr>
        <w:t>（三）综合督查，巩固提高（7月1日至8月30日）。</w:t>
      </w:r>
    </w:p>
    <w:p w14:paraId="3DFC242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产区各有关市、县（区）产业主管部门要主动与属地有关管理部门沟通，采取回头检查、交叉检查和联合执法等多种方式，深入</w:t>
      </w:r>
      <w:r>
        <w:rPr>
          <w:rFonts w:hint="default" w:ascii="Times New Roman" w:hAnsi="Times New Roman" w:eastAsia="仿宋_GB2312" w:cs="Times New Roman"/>
          <w:color w:val="auto"/>
          <w:spacing w:val="-11"/>
          <w:kern w:val="0"/>
          <w:sz w:val="32"/>
          <w:szCs w:val="32"/>
          <w:shd w:val="clear" w:color="auto" w:fill="FFFFFF"/>
          <w:lang w:val="en-US" w:eastAsia="zh-CN" w:bidi="ar"/>
        </w:rPr>
        <w:t>开展督查检查。8月30日前将总结报告报送贺兰山东麓园区管委会。</w:t>
      </w:r>
    </w:p>
    <w:p w14:paraId="3C8A52F3">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right="0" w:rightChars="0" w:firstLine="640"/>
        <w:jc w:val="both"/>
        <w:textAlignment w:val="auto"/>
        <w:outlineLvl w:val="9"/>
        <w:rPr>
          <w:rFonts w:hint="default" w:ascii="Times New Roman" w:hAnsi="Times New Roman" w:eastAsia="黑体" w:cs="Times New Roman"/>
          <w:b w:val="0"/>
          <w:bCs w:val="0"/>
          <w:color w:val="auto"/>
          <w:kern w:val="0"/>
          <w:sz w:val="32"/>
          <w:szCs w:val="32"/>
          <w:shd w:val="clear" w:color="auto" w:fill="FFFFFF"/>
          <w:lang w:val="en-US" w:eastAsia="zh-CN" w:bidi="ar"/>
        </w:rPr>
      </w:pPr>
      <w:r>
        <w:rPr>
          <w:rFonts w:hint="default" w:ascii="Times New Roman" w:hAnsi="Times New Roman" w:eastAsia="黑体" w:cs="Times New Roman"/>
          <w:b w:val="0"/>
          <w:bCs w:val="0"/>
          <w:color w:val="auto"/>
          <w:kern w:val="0"/>
          <w:sz w:val="32"/>
          <w:szCs w:val="32"/>
          <w:shd w:val="clear" w:color="auto" w:fill="FFFFFF"/>
          <w:lang w:val="en-US" w:eastAsia="zh-CN" w:bidi="ar"/>
        </w:rPr>
        <w:t>工作要求</w:t>
      </w:r>
    </w:p>
    <w:p w14:paraId="6A9A4201">
      <w:pPr>
        <w:keepNext w:val="0"/>
        <w:keepLines w:val="0"/>
        <w:pageBreakBefore w:val="0"/>
        <w:widowControl/>
        <w:tabs>
          <w:tab w:val="left" w:pos="7641"/>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kern w:val="0"/>
          <w:sz w:val="32"/>
          <w:szCs w:val="32"/>
          <w:shd w:val="clear" w:color="auto" w:fill="FFFFFF"/>
          <w:lang w:val="en-US" w:eastAsia="zh-CN" w:bidi="ar"/>
        </w:rPr>
      </w:pPr>
      <w:r>
        <w:rPr>
          <w:rFonts w:hint="default" w:ascii="Times New Roman" w:hAnsi="Times New Roman" w:eastAsia="仿宋_GB2312" w:cs="Times New Roman"/>
          <w:color w:val="auto"/>
          <w:kern w:val="0"/>
          <w:sz w:val="32"/>
          <w:szCs w:val="32"/>
          <w:shd w:val="clear" w:color="auto" w:fill="FFFFFF"/>
          <w:lang w:val="en-US" w:eastAsia="zh-CN" w:bidi="ar"/>
        </w:rPr>
        <w:t>产区各有关市、县（区）产业主管部门要主动和属地有关管理部门沟通，结合产业实际，认真研究制定工作方案，加强部门联动，深入现场，全力推动排查整改工作，对自查自改不认真、隐患整治不彻底，责任不落实、组织不得力的</w:t>
      </w:r>
      <w:bookmarkStart w:id="0" w:name="_GoBack"/>
      <w:bookmarkEnd w:id="0"/>
      <w:r>
        <w:rPr>
          <w:rFonts w:hint="default" w:ascii="Times New Roman" w:hAnsi="Times New Roman" w:eastAsia="仿宋_GB2312" w:cs="Times New Roman"/>
          <w:color w:val="auto"/>
          <w:kern w:val="0"/>
          <w:sz w:val="32"/>
          <w:szCs w:val="32"/>
          <w:shd w:val="clear" w:color="auto" w:fill="FFFFFF"/>
          <w:lang w:val="en-US" w:eastAsia="zh-CN" w:bidi="ar"/>
        </w:rPr>
        <w:t>企业要及时通报。贺兰山东麓园区管委会将协调组织自治区有关部门对各产业主管部门和酒庄企业工作开展情况进行督查和检查。</w:t>
      </w:r>
    </w:p>
    <w:p w14:paraId="7A9E11DA">
      <w:pPr>
        <w:keepNext w:val="0"/>
        <w:keepLines w:val="0"/>
        <w:pageBreakBefore w:val="0"/>
        <w:widowControl/>
        <w:tabs>
          <w:tab w:val="left" w:pos="7641"/>
        </w:tabs>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kern w:val="0"/>
          <w:sz w:val="32"/>
          <w:szCs w:val="32"/>
          <w:shd w:val="clear" w:color="auto" w:fill="FFFFFF"/>
          <w:lang w:val="en-US" w:eastAsia="zh-CN" w:bidi="ar"/>
        </w:rPr>
      </w:pPr>
    </w:p>
    <w:p w14:paraId="455E8925">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附件：</w:t>
      </w:r>
      <w:r>
        <w:rPr>
          <w:rFonts w:hint="default" w:ascii="Times New Roman" w:hAnsi="Times New Roman" w:eastAsia="仿宋_GB2312" w:cs="Times New Roman"/>
          <w:color w:val="auto"/>
          <w:kern w:val="0"/>
          <w:sz w:val="32"/>
          <w:szCs w:val="32"/>
          <w:lang w:val="en-US" w:eastAsia="zh-CN"/>
        </w:rPr>
        <w:t>酒庄（企业）安全生产符合性检查表</w:t>
      </w:r>
    </w:p>
    <w:p w14:paraId="2376812A">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kern w:val="0"/>
          <w:sz w:val="32"/>
          <w:szCs w:val="32"/>
          <w:lang w:eastAsia="zh-CN"/>
        </w:rPr>
      </w:pPr>
    </w:p>
    <w:p w14:paraId="2C860885">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kern w:val="0"/>
          <w:sz w:val="32"/>
          <w:szCs w:val="32"/>
          <w:lang w:eastAsia="zh-CN"/>
        </w:rPr>
      </w:pPr>
    </w:p>
    <w:p w14:paraId="614B75E0">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kern w:val="0"/>
          <w:sz w:val="32"/>
          <w:szCs w:val="32"/>
          <w:lang w:eastAsia="zh-CN"/>
        </w:rPr>
      </w:pPr>
    </w:p>
    <w:p w14:paraId="289FCDD3">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宁夏贺兰山东麓葡萄酒产业园区管委会</w:t>
      </w:r>
    </w:p>
    <w:p w14:paraId="7800BF63">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 xml:space="preserve">                     </w:t>
      </w:r>
      <w:r>
        <w:rPr>
          <w:rFonts w:hint="eastAsia" w:ascii="Times New Roman" w:hAnsi="Times New Roman" w:eastAsia="仿宋_GB2312" w:cs="Times New Roman"/>
          <w:color w:val="auto"/>
          <w:kern w:val="0"/>
          <w:sz w:val="32"/>
          <w:szCs w:val="32"/>
          <w:lang w:val="en-US" w:eastAsia="zh-CN"/>
        </w:rPr>
        <w:t xml:space="preserve">        </w:t>
      </w:r>
      <w:r>
        <w:rPr>
          <w:rFonts w:hint="default" w:ascii="Times New Roman" w:hAnsi="Times New Roman" w:eastAsia="仿宋_GB2312" w:cs="Times New Roman"/>
          <w:color w:val="auto"/>
          <w:kern w:val="0"/>
          <w:sz w:val="32"/>
          <w:szCs w:val="32"/>
          <w:lang w:val="en-US" w:eastAsia="zh-CN"/>
        </w:rPr>
        <w:t>2022年4月8日</w:t>
      </w:r>
    </w:p>
    <w:p w14:paraId="2047CFCC">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rPr>
      </w:pPr>
      <w:r>
        <w:rPr>
          <w:rFonts w:hint="eastAsia" w:ascii="Times New Roman" w:hAnsi="Times New Roman" w:eastAsia="仿宋_GB2312" w:cs="Times New Roman"/>
          <w:color w:val="auto"/>
          <w:kern w:val="0"/>
          <w:sz w:val="32"/>
          <w:szCs w:val="32"/>
          <w:lang w:val="en-US" w:eastAsia="zh-CN"/>
        </w:rPr>
        <w:t>（此件依申请公开 联系人：娄少华 17709585847）</w:t>
      </w:r>
    </w:p>
    <w:p w14:paraId="123DC668">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color w:val="auto"/>
          <w:kern w:val="0"/>
          <w:sz w:val="32"/>
          <w:szCs w:val="32"/>
          <w:lang w:eastAsia="zh-CN"/>
        </w:rPr>
      </w:pPr>
    </w:p>
    <w:p w14:paraId="0D26B19D">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0"/>
          <w:sz w:val="32"/>
          <w:szCs w:val="32"/>
          <w:lang w:val="en-US" w:eastAsia="zh-CN"/>
        </w:rPr>
      </w:pPr>
      <w:r>
        <w:rPr>
          <w:rFonts w:hint="default" w:ascii="Times New Roman" w:hAnsi="Times New Roman" w:eastAsia="黑体" w:cs="Times New Roman"/>
          <w:color w:val="auto"/>
          <w:kern w:val="0"/>
          <w:sz w:val="32"/>
          <w:szCs w:val="32"/>
          <w:lang w:val="en-US" w:eastAsia="zh-CN"/>
        </w:rPr>
        <w:t>附件</w:t>
      </w:r>
    </w:p>
    <w:p w14:paraId="039208C1">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0"/>
          <w:sz w:val="32"/>
          <w:szCs w:val="32"/>
          <w:lang w:val="en-US" w:eastAsia="zh-CN"/>
        </w:rPr>
      </w:pPr>
    </w:p>
    <w:p w14:paraId="4E41FC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u w:val="single"/>
          <w:lang w:val="en-US" w:eastAsia="zh-CN"/>
        </w:rPr>
        <w:t xml:space="preserve">       </w:t>
      </w:r>
      <w:r>
        <w:rPr>
          <w:rFonts w:hint="eastAsia" w:ascii="方正小标宋简体" w:hAnsi="方正小标宋简体" w:eastAsia="方正小标宋简体" w:cs="方正小标宋简体"/>
          <w:b w:val="0"/>
          <w:bCs w:val="0"/>
          <w:color w:val="auto"/>
          <w:kern w:val="0"/>
          <w:sz w:val="44"/>
          <w:szCs w:val="44"/>
          <w:lang w:val="en-US" w:eastAsia="zh-CN"/>
        </w:rPr>
        <w:t>酒庄（企业）安全生产符合性检查表</w:t>
      </w:r>
    </w:p>
    <w:tbl>
      <w:tblPr>
        <w:tblStyle w:val="5"/>
        <w:tblpPr w:leftFromText="180" w:rightFromText="180" w:vertAnchor="text" w:horzAnchor="page" w:tblpXSpec="center" w:tblpY="365"/>
        <w:tblOverlap w:val="never"/>
        <w:tblW w:w="90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3851"/>
        <w:gridCol w:w="1459"/>
        <w:gridCol w:w="2045"/>
        <w:gridCol w:w="895"/>
      </w:tblGrid>
      <w:tr w14:paraId="6CD5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47" w:type="dxa"/>
            <w:vAlign w:val="center"/>
          </w:tcPr>
          <w:p w14:paraId="5EC15A7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序号</w:t>
            </w:r>
          </w:p>
        </w:tc>
        <w:tc>
          <w:tcPr>
            <w:tcW w:w="3851" w:type="dxa"/>
            <w:vAlign w:val="center"/>
          </w:tcPr>
          <w:p w14:paraId="4750D74D">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检查内容</w:t>
            </w:r>
          </w:p>
        </w:tc>
        <w:tc>
          <w:tcPr>
            <w:tcW w:w="1459" w:type="dxa"/>
            <w:vAlign w:val="center"/>
          </w:tcPr>
          <w:p w14:paraId="2147BE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审查结果</w:t>
            </w:r>
          </w:p>
        </w:tc>
        <w:tc>
          <w:tcPr>
            <w:tcW w:w="2045" w:type="dxa"/>
            <w:vAlign w:val="center"/>
          </w:tcPr>
          <w:p w14:paraId="7CB91579">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现场实际情况</w:t>
            </w:r>
          </w:p>
        </w:tc>
        <w:tc>
          <w:tcPr>
            <w:tcW w:w="895" w:type="dxa"/>
            <w:vAlign w:val="center"/>
          </w:tcPr>
          <w:p w14:paraId="0E2869D3">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color w:val="auto"/>
                <w:sz w:val="28"/>
                <w:szCs w:val="28"/>
                <w:vertAlign w:val="baseline"/>
                <w:lang w:eastAsia="zh-CN"/>
              </w:rPr>
            </w:pPr>
            <w:r>
              <w:rPr>
                <w:rFonts w:hint="default" w:ascii="Times New Roman" w:hAnsi="Times New Roman" w:eastAsia="黑体" w:cs="Times New Roman"/>
                <w:color w:val="auto"/>
                <w:sz w:val="28"/>
                <w:szCs w:val="28"/>
                <w:vertAlign w:val="baseline"/>
                <w:lang w:eastAsia="zh-CN"/>
              </w:rPr>
              <w:t>备注</w:t>
            </w:r>
          </w:p>
        </w:tc>
      </w:tr>
      <w:tr w14:paraId="58ACD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14986D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w:t>
            </w:r>
          </w:p>
        </w:tc>
        <w:tc>
          <w:tcPr>
            <w:tcW w:w="3851" w:type="dxa"/>
            <w:vAlign w:val="center"/>
          </w:tcPr>
          <w:p w14:paraId="4F8CECB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是否建设安全生产管理组织或配备专兼职安全管理人员</w:t>
            </w:r>
          </w:p>
        </w:tc>
        <w:tc>
          <w:tcPr>
            <w:tcW w:w="1459" w:type="dxa"/>
            <w:vAlign w:val="center"/>
          </w:tcPr>
          <w:p w14:paraId="118D7C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72337C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32012F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2002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7980F1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2</w:t>
            </w:r>
          </w:p>
        </w:tc>
        <w:tc>
          <w:tcPr>
            <w:tcW w:w="3851" w:type="dxa"/>
            <w:vAlign w:val="center"/>
          </w:tcPr>
          <w:p w14:paraId="44ECF4D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是否建立各级人员安全生产管理责任制</w:t>
            </w:r>
          </w:p>
        </w:tc>
        <w:tc>
          <w:tcPr>
            <w:tcW w:w="1459" w:type="dxa"/>
            <w:vAlign w:val="center"/>
          </w:tcPr>
          <w:p w14:paraId="0ABBB98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447D0EA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0E81CC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7257D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3D8E0D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3</w:t>
            </w:r>
          </w:p>
        </w:tc>
        <w:tc>
          <w:tcPr>
            <w:tcW w:w="3851" w:type="dxa"/>
            <w:vAlign w:val="center"/>
          </w:tcPr>
          <w:p w14:paraId="2A6A97E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是否制定安全生产规章制度、操作规程</w:t>
            </w:r>
          </w:p>
        </w:tc>
        <w:tc>
          <w:tcPr>
            <w:tcW w:w="1459" w:type="dxa"/>
            <w:vAlign w:val="center"/>
          </w:tcPr>
          <w:p w14:paraId="2897F06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0E98864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2FCA40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3726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11D4C1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4</w:t>
            </w:r>
          </w:p>
        </w:tc>
        <w:tc>
          <w:tcPr>
            <w:tcW w:w="3851" w:type="dxa"/>
            <w:vAlign w:val="center"/>
          </w:tcPr>
          <w:p w14:paraId="35ABC60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安全生产方面投入是否符合安全生产要求</w:t>
            </w:r>
          </w:p>
        </w:tc>
        <w:tc>
          <w:tcPr>
            <w:tcW w:w="1459" w:type="dxa"/>
            <w:vAlign w:val="center"/>
          </w:tcPr>
          <w:p w14:paraId="6DB461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48B1DD8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3C7088C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3DA3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exact"/>
          <w:jc w:val="center"/>
        </w:trPr>
        <w:tc>
          <w:tcPr>
            <w:tcW w:w="847" w:type="dxa"/>
            <w:vAlign w:val="center"/>
          </w:tcPr>
          <w:p w14:paraId="6361F5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5</w:t>
            </w:r>
          </w:p>
        </w:tc>
        <w:tc>
          <w:tcPr>
            <w:tcW w:w="3851" w:type="dxa"/>
            <w:vAlign w:val="center"/>
          </w:tcPr>
          <w:p w14:paraId="2C86352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特种作业人员是否经过有关业务主管部门考核合格，取得特种作业操作资格证书</w:t>
            </w:r>
          </w:p>
        </w:tc>
        <w:tc>
          <w:tcPr>
            <w:tcW w:w="1459" w:type="dxa"/>
            <w:vAlign w:val="center"/>
          </w:tcPr>
          <w:p w14:paraId="072D375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309446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2D95F04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62FB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5636B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6</w:t>
            </w:r>
          </w:p>
        </w:tc>
        <w:tc>
          <w:tcPr>
            <w:tcW w:w="3851" w:type="dxa"/>
            <w:vAlign w:val="center"/>
          </w:tcPr>
          <w:p w14:paraId="6E0D3A9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是否依法参加工伤保险</w:t>
            </w:r>
          </w:p>
        </w:tc>
        <w:tc>
          <w:tcPr>
            <w:tcW w:w="1459" w:type="dxa"/>
            <w:vAlign w:val="center"/>
          </w:tcPr>
          <w:p w14:paraId="0B964BF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660AFBD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0335E81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70097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4A88E3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7</w:t>
            </w:r>
          </w:p>
        </w:tc>
        <w:tc>
          <w:tcPr>
            <w:tcW w:w="3851" w:type="dxa"/>
            <w:vAlign w:val="center"/>
          </w:tcPr>
          <w:p w14:paraId="5BF346C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是否有安全生产应急预案及应急组织</w:t>
            </w:r>
          </w:p>
        </w:tc>
        <w:tc>
          <w:tcPr>
            <w:tcW w:w="1459" w:type="dxa"/>
            <w:vAlign w:val="center"/>
          </w:tcPr>
          <w:p w14:paraId="413BB41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31BA5C6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7D186E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2A218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exact"/>
          <w:jc w:val="center"/>
        </w:trPr>
        <w:tc>
          <w:tcPr>
            <w:tcW w:w="847" w:type="dxa"/>
            <w:vAlign w:val="center"/>
          </w:tcPr>
          <w:p w14:paraId="08525C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8</w:t>
            </w:r>
          </w:p>
        </w:tc>
        <w:tc>
          <w:tcPr>
            <w:tcW w:w="3851" w:type="dxa"/>
            <w:vAlign w:val="center"/>
          </w:tcPr>
          <w:p w14:paraId="14A2C3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农药、化验室药剂和酿造添加物料是否有购入、存储、使用及管理措施</w:t>
            </w:r>
          </w:p>
        </w:tc>
        <w:tc>
          <w:tcPr>
            <w:tcW w:w="1459" w:type="dxa"/>
            <w:vAlign w:val="center"/>
          </w:tcPr>
          <w:p w14:paraId="092FAB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301AD12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26EF7CB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0BDE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4853C4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9</w:t>
            </w:r>
          </w:p>
        </w:tc>
        <w:tc>
          <w:tcPr>
            <w:tcW w:w="3851" w:type="dxa"/>
            <w:vAlign w:val="center"/>
          </w:tcPr>
          <w:p w14:paraId="57A3CED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生产主厂房和附属车间是否经消防验收</w:t>
            </w:r>
          </w:p>
        </w:tc>
        <w:tc>
          <w:tcPr>
            <w:tcW w:w="1459" w:type="dxa"/>
            <w:vAlign w:val="center"/>
          </w:tcPr>
          <w:p w14:paraId="413D6936">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66D09E6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725C9AE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0C1FC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4F7485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10</w:t>
            </w:r>
          </w:p>
        </w:tc>
        <w:tc>
          <w:tcPr>
            <w:tcW w:w="3851" w:type="dxa"/>
            <w:vAlign w:val="center"/>
          </w:tcPr>
          <w:p w14:paraId="7A83F76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是否有特种设备使用证，安全阀、压力表校验合格证</w:t>
            </w:r>
          </w:p>
        </w:tc>
        <w:tc>
          <w:tcPr>
            <w:tcW w:w="1459" w:type="dxa"/>
            <w:vAlign w:val="center"/>
          </w:tcPr>
          <w:p w14:paraId="6D2C3A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7A7FAB2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1753BA4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419B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176946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11</w:t>
            </w:r>
          </w:p>
        </w:tc>
        <w:tc>
          <w:tcPr>
            <w:tcW w:w="3851" w:type="dxa"/>
            <w:vAlign w:val="center"/>
          </w:tcPr>
          <w:p w14:paraId="656E349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发酵罐区、配电设备、化验区是否配置安全警示标志</w:t>
            </w:r>
          </w:p>
        </w:tc>
        <w:tc>
          <w:tcPr>
            <w:tcW w:w="1459" w:type="dxa"/>
            <w:vAlign w:val="center"/>
          </w:tcPr>
          <w:p w14:paraId="684BAEC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0D4CF97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04C3137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1DC0B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73EB8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12</w:t>
            </w:r>
          </w:p>
        </w:tc>
        <w:tc>
          <w:tcPr>
            <w:tcW w:w="3851" w:type="dxa"/>
            <w:vAlign w:val="center"/>
          </w:tcPr>
          <w:p w14:paraId="0E199C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消防通道、设施是否配备</w:t>
            </w:r>
          </w:p>
        </w:tc>
        <w:tc>
          <w:tcPr>
            <w:tcW w:w="1459" w:type="dxa"/>
            <w:vAlign w:val="center"/>
          </w:tcPr>
          <w:p w14:paraId="6F1E3AC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4304D18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3FCAF9B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09047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5515D9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13</w:t>
            </w:r>
          </w:p>
        </w:tc>
        <w:tc>
          <w:tcPr>
            <w:tcW w:w="3851" w:type="dxa"/>
            <w:vAlign w:val="center"/>
          </w:tcPr>
          <w:p w14:paraId="620AD6B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发酵罐区是否设置二氧化碳浓度监测报警装置</w:t>
            </w:r>
          </w:p>
        </w:tc>
        <w:tc>
          <w:tcPr>
            <w:tcW w:w="1459" w:type="dxa"/>
            <w:vAlign w:val="center"/>
          </w:tcPr>
          <w:p w14:paraId="5B7494B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7862EBE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3BD739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2C36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038793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14</w:t>
            </w:r>
          </w:p>
        </w:tc>
        <w:tc>
          <w:tcPr>
            <w:tcW w:w="3851" w:type="dxa"/>
            <w:vAlign w:val="center"/>
          </w:tcPr>
          <w:p w14:paraId="239E731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酒窖和发酵罐区是否有强制通风设备</w:t>
            </w:r>
          </w:p>
        </w:tc>
        <w:tc>
          <w:tcPr>
            <w:tcW w:w="1459" w:type="dxa"/>
            <w:vAlign w:val="center"/>
          </w:tcPr>
          <w:p w14:paraId="03885A4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1E11557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2A07705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30E0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1D2823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15</w:t>
            </w:r>
          </w:p>
        </w:tc>
        <w:tc>
          <w:tcPr>
            <w:tcW w:w="3851" w:type="dxa"/>
            <w:vAlign w:val="center"/>
          </w:tcPr>
          <w:p w14:paraId="0FCFF2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各类葡萄蒸馏酒储藏管控措施是否健全合规</w:t>
            </w:r>
          </w:p>
        </w:tc>
        <w:tc>
          <w:tcPr>
            <w:tcW w:w="1459" w:type="dxa"/>
            <w:vAlign w:val="center"/>
          </w:tcPr>
          <w:p w14:paraId="3438102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65CE441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4206F8B0">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r w14:paraId="753C5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847" w:type="dxa"/>
            <w:vAlign w:val="center"/>
          </w:tcPr>
          <w:p w14:paraId="110F69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8"/>
                <w:szCs w:val="28"/>
                <w:vertAlign w:val="baseline"/>
                <w:lang w:val="en-US" w:eastAsia="zh-CN"/>
              </w:rPr>
            </w:pPr>
            <w:r>
              <w:rPr>
                <w:rFonts w:hint="default" w:ascii="Times New Roman" w:hAnsi="Times New Roman" w:eastAsia="仿宋_GB2312" w:cs="Times New Roman"/>
                <w:color w:val="auto"/>
                <w:sz w:val="28"/>
                <w:szCs w:val="28"/>
                <w:vertAlign w:val="baseline"/>
                <w:lang w:val="en-US" w:eastAsia="zh-CN"/>
              </w:rPr>
              <w:t>16</w:t>
            </w:r>
          </w:p>
        </w:tc>
        <w:tc>
          <w:tcPr>
            <w:tcW w:w="3851" w:type="dxa"/>
            <w:vAlign w:val="center"/>
          </w:tcPr>
          <w:p w14:paraId="03349E0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lang w:eastAsia="zh-CN"/>
              </w:rPr>
            </w:pPr>
            <w:r>
              <w:rPr>
                <w:rFonts w:hint="default" w:ascii="Times New Roman" w:hAnsi="Times New Roman" w:eastAsia="仿宋_GB2312" w:cs="Times New Roman"/>
                <w:color w:val="auto"/>
                <w:sz w:val="28"/>
                <w:szCs w:val="28"/>
                <w:vertAlign w:val="baseline"/>
                <w:lang w:eastAsia="zh-CN"/>
              </w:rPr>
              <w:t>高于</w:t>
            </w:r>
            <w:r>
              <w:rPr>
                <w:rFonts w:hint="default" w:ascii="Times New Roman" w:hAnsi="Times New Roman" w:eastAsia="仿宋_GB2312" w:cs="Times New Roman"/>
                <w:color w:val="auto"/>
                <w:sz w:val="28"/>
                <w:szCs w:val="28"/>
                <w:vertAlign w:val="baseline"/>
                <w:lang w:val="en-US" w:eastAsia="zh-CN"/>
              </w:rPr>
              <w:t>20米的发酵罐罐区是否有防雷措施及防雷检测报告</w:t>
            </w:r>
          </w:p>
        </w:tc>
        <w:tc>
          <w:tcPr>
            <w:tcW w:w="1459" w:type="dxa"/>
            <w:vAlign w:val="center"/>
          </w:tcPr>
          <w:p w14:paraId="0BF6F1E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2045" w:type="dxa"/>
            <w:vAlign w:val="center"/>
          </w:tcPr>
          <w:p w14:paraId="5FA92997">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c>
          <w:tcPr>
            <w:tcW w:w="895" w:type="dxa"/>
            <w:vAlign w:val="center"/>
          </w:tcPr>
          <w:p w14:paraId="535DFE0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sz w:val="28"/>
                <w:szCs w:val="28"/>
                <w:vertAlign w:val="baseline"/>
              </w:rPr>
            </w:pPr>
          </w:p>
        </w:tc>
      </w:tr>
    </w:tbl>
    <w:p w14:paraId="7E689B47">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p w14:paraId="54098E14">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cs="Times New Roman"/>
          <w:color w:val="auto"/>
        </w:rPr>
      </w:pPr>
    </w:p>
    <w:sectPr>
      <w:footerReference r:id="rId3" w:type="default"/>
      <w:footerReference r:id="rId4" w:type="even"/>
      <w:pgSz w:w="11906" w:h="16838"/>
      <w:pgMar w:top="2098" w:right="1134" w:bottom="1984" w:left="1587" w:header="1984" w:footer="141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FAF9">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5051425</wp:posOffset>
              </wp:positionH>
              <wp:positionV relativeFrom="paragraph">
                <wp:posOffset>0</wp:posOffset>
              </wp:positionV>
              <wp:extent cx="781050" cy="3676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81050" cy="367665"/>
                      </a:xfrm>
                      <a:prstGeom prst="rect">
                        <a:avLst/>
                      </a:prstGeom>
                      <a:noFill/>
                      <a:ln w="9525">
                        <a:noFill/>
                      </a:ln>
                      <a:effectLst/>
                    </wps:spPr>
                    <wps:txbx>
                      <w:txbxContent>
                        <w:p w14:paraId="18DBF3F5">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left:397.75pt;margin-top:0pt;height:28.95pt;width:61.5pt;mso-position-horizontal-relative:margin;z-index:251660288;mso-width-relative:page;mso-height-relative:page;" filled="f" stroked="f" coordsize="21600,21600" o:gfxdata="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8gplZ1gAAAAcBAAAPAAAAAAAA&#10;AAEAIAAAACIAAABkcnMvZG93bnJldi54bWxQSwECFAAUAAAACACHTuJAvN+10dsBAACwAwAADgAA&#10;AAAAAAABACAAAAAlAQAAZHJzL2Uyb0RvYy54bWxQSwUGAAAAAAYABgBZAQAAcgUAAAAA&#10;">
              <v:fill on="f" focussize="0,0"/>
              <v:stroke on="f"/>
              <v:imagedata o:title=""/>
              <o:lock v:ext="edit" aspectratio="f"/>
              <v:textbox inset="0mm,0mm,0mm,0mm">
                <w:txbxContent>
                  <w:p w14:paraId="18DBF3F5">
                    <w:pPr>
                      <w:snapToGrid w:val="0"/>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BCC400">
    <w:pPr>
      <w:pStyle w:val="2"/>
    </w:pPr>
    <w:r>
      <w:rPr>
        <w:sz w:val="18"/>
      </w:rPr>
      <mc:AlternateContent>
        <mc:Choice Requires="wps">
          <w:drawing>
            <wp:anchor distT="0" distB="0" distL="114300" distR="114300" simplePos="0" relativeHeight="251661312" behindDoc="0" locked="0" layoutInCell="1" allowOverlap="1">
              <wp:simplePos x="0" y="0"/>
              <wp:positionH relativeFrom="margin">
                <wp:posOffset>-13335</wp:posOffset>
              </wp:positionH>
              <wp:positionV relativeFrom="paragraph">
                <wp:posOffset>-28575</wp:posOffset>
              </wp:positionV>
              <wp:extent cx="682625" cy="3263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82625" cy="326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7617B1">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05pt;margin-top:-2.25pt;height:25.7pt;width:53.75pt;mso-position-horizontal-relative:margin;z-index:251661312;mso-width-relative:page;mso-height-relative:page;" filled="f" stroked="f" coordsize="21600,21600" o:gfxdata="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G2lUQtcAAAAIAQAADwAAAAAAAAABACAAAAAiAAAAZHJzL2Rvd25yZXYu&#10;eG1sUEsBAhQAFAAAAAgAh07iQOPcL5Q1AgAAYQQAAA4AAAAAAAAAAQAgAAAAJgEAAGRycy9lMm9E&#10;b2MueG1sUEsFBgAAAAAGAAYAWQEAAM0FAAAAAA==&#10;">
              <v:fill on="f" focussize="0,0"/>
              <v:stroke on="f" weight="0.5pt"/>
              <v:imagedata o:title=""/>
              <o:lock v:ext="edit" aspectratio="f"/>
              <v:textbox inset="0mm,0mm,0mm,0mm">
                <w:txbxContent>
                  <w:p w14:paraId="0F7617B1">
                    <w:pPr>
                      <w:pStyle w:val="2"/>
                      <w:jc w:val="center"/>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73101"/>
    <w:multiLevelType w:val="singleLevel"/>
    <w:tmpl w:val="59673101"/>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AD4BE1"/>
    <w:rsid w:val="0C712974"/>
    <w:rsid w:val="1F7F30BF"/>
    <w:rsid w:val="236C52C0"/>
    <w:rsid w:val="29475575"/>
    <w:rsid w:val="335F073A"/>
    <w:rsid w:val="3B0667D7"/>
    <w:rsid w:val="484036D6"/>
    <w:rsid w:val="5BB74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2249</Words>
  <Characters>2291</Characters>
  <Lines>0</Lines>
  <Paragraphs>0</Paragraphs>
  <TotalTime>2</TotalTime>
  <ScaleCrop>false</ScaleCrop>
  <LinksUpToDate>false</LinksUpToDate>
  <CharactersWithSpaces>2352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2022-04-05T07:55:00Z</dcterms:created>
  <dc:creator>Administrator</dc:creator>
  <cp:lastModifiedBy>张海燕</cp:lastModifiedBy>
  <cp:lastPrinted>2022-04-07T01:55:00Z</cp:lastPrinted>
  <dcterms:modified xsi:type="dcterms:W3CDTF">2025-04-12T09:43:51Z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C2921762925C438A81C17ADF84130A8A</vt:lpwstr>
  </property>
  <property fmtid="{D5CDD505-2E9C-101B-9397-08002B2CF9AE}" pid="4" name="KSOTemplateDocerSaveRecord">
    <vt:lpwstr>eyJoZGlkIjoiNjNkMGNkYjBlZWQ5MzcxYzU5NWU4MjkxMzNiYzgwMDUifQ==</vt:lpwstr>
  </property>
</Properties>
</file>