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C2BBC2">
      <w:pPr>
        <w:keepNext w:val="0"/>
        <w:keepLines w:val="0"/>
        <w:pageBreakBefore w:val="0"/>
        <w:widowControl w:val="0"/>
        <w:kinsoku/>
        <w:wordWrap/>
        <w:overflowPunct/>
        <w:topLinePunct w:val="0"/>
        <w:autoSpaceDE/>
        <w:autoSpaceDN/>
        <w:bidi w:val="0"/>
        <w:adjustRightInd/>
        <w:snapToGrid/>
        <w:spacing w:line="540" w:lineRule="exact"/>
        <w:ind w:firstLine="7900" w:firstLineChars="25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A</w:t>
      </w:r>
      <w:r>
        <w:rPr>
          <w:rFonts w:hint="default" w:ascii="Times New Roman" w:hAnsi="Times New Roman" w:eastAsia="仿宋_GB2312" w:cs="Times New Roman"/>
          <w:b w:val="0"/>
          <w:bCs w:val="0"/>
          <w:sz w:val="32"/>
          <w:szCs w:val="32"/>
        </w:rPr>
        <w:t>]</w:t>
      </w:r>
    </w:p>
    <w:p w14:paraId="348EF224">
      <w:pPr>
        <w:keepNext w:val="0"/>
        <w:keepLines w:val="0"/>
        <w:pageBreakBefore w:val="0"/>
        <w:widowControl w:val="0"/>
        <w:kinsoku/>
        <w:wordWrap/>
        <w:overflowPunct/>
        <w:topLinePunct w:val="0"/>
        <w:autoSpaceDE/>
        <w:autoSpaceDN/>
        <w:bidi w:val="0"/>
        <w:adjustRightInd/>
        <w:snapToGrid/>
        <w:spacing w:line="540" w:lineRule="exact"/>
        <w:ind w:firstLine="7584" w:firstLineChars="24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[公开]</w:t>
      </w:r>
    </w:p>
    <w:p w14:paraId="460C82EC">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default" w:ascii="Times New Roman" w:hAnsi="Times New Roman" w:eastAsia="方正小标宋简体" w:cs="Times New Roman"/>
          <w:color w:val="FF0000"/>
          <w:spacing w:val="-14"/>
          <w:w w:val="90"/>
          <w:sz w:val="56"/>
          <w:szCs w:val="56"/>
        </w:rPr>
      </w:pPr>
    </w:p>
    <w:p w14:paraId="08F33F90">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jc w:val="both"/>
        <w:textAlignment w:val="auto"/>
        <w:outlineLvl w:val="9"/>
        <w:rPr>
          <w:rFonts w:hint="default" w:ascii="Times New Roman" w:hAnsi="Times New Roman" w:eastAsia="方正小标宋简体" w:cs="Times New Roman"/>
          <w:color w:val="FF0000"/>
          <w:spacing w:val="0"/>
          <w:w w:val="83"/>
          <w:sz w:val="56"/>
          <w:szCs w:val="56"/>
        </w:rPr>
      </w:pPr>
      <w:r>
        <w:rPr>
          <w:rFonts w:hint="default" w:ascii="Times New Roman" w:hAnsi="Times New Roman" w:eastAsia="方正小标宋简体" w:cs="Times New Roman"/>
          <w:color w:val="FF0000"/>
          <w:spacing w:val="0"/>
          <w:w w:val="83"/>
          <w:sz w:val="56"/>
          <w:szCs w:val="56"/>
        </w:rPr>
        <w:t>宁</w:t>
      </w:r>
      <w:r>
        <w:rPr>
          <w:rFonts w:hint="default" w:ascii="Times New Roman" w:hAnsi="Times New Roman" w:eastAsia="方正小标宋简体" w:cs="Times New Roman"/>
          <w:color w:val="FF0000"/>
          <w:spacing w:val="-6"/>
          <w:w w:val="83"/>
          <w:sz w:val="56"/>
          <w:szCs w:val="56"/>
        </w:rPr>
        <w:t>夏贺兰山东麓葡萄</w:t>
      </w:r>
      <w:r>
        <w:rPr>
          <w:rFonts w:hint="default" w:ascii="Times New Roman" w:hAnsi="Times New Roman" w:eastAsia="方正小标宋简体" w:cs="Times New Roman"/>
          <w:color w:val="FF0000"/>
          <w:spacing w:val="-6"/>
          <w:w w:val="83"/>
          <w:sz w:val="56"/>
          <w:szCs w:val="56"/>
          <w:lang w:val="en-US" w:eastAsia="zh-CN"/>
        </w:rPr>
        <w:t>酒</w:t>
      </w:r>
      <w:r>
        <w:rPr>
          <w:rFonts w:hint="default" w:ascii="Times New Roman" w:hAnsi="Times New Roman" w:eastAsia="方正小标宋简体" w:cs="Times New Roman"/>
          <w:color w:val="FF0000"/>
          <w:spacing w:val="-6"/>
          <w:w w:val="83"/>
          <w:sz w:val="56"/>
          <w:szCs w:val="56"/>
        </w:rPr>
        <w:t>产业园区管理委员会</w:t>
      </w:r>
    </w:p>
    <w:p w14:paraId="66881FE6">
      <w:pPr>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default" w:ascii="Times New Roman" w:hAnsi="Times New Roman" w:eastAsia="方正小标宋简体" w:cs="Times New Roman"/>
          <w:spacing w:val="-14"/>
          <w:w w:val="93"/>
          <w:sz w:val="48"/>
          <w:szCs w:val="48"/>
        </w:rPr>
      </w:pPr>
      <w:r>
        <w:rPr>
          <w:rFonts w:hint="default" w:ascii="Times New Roman" w:hAnsi="Times New Roman" w:eastAsia="方正小标宋简体" w:cs="Times New Roman"/>
          <w:spacing w:val="-14"/>
          <w:w w:val="93"/>
          <w:sz w:val="48"/>
          <w:szCs w:val="48"/>
        </w:rPr>
        <mc:AlternateContent>
          <mc:Choice Requires="wps">
            <w:drawing>
              <wp:anchor distT="0" distB="0" distL="114300" distR="114300" simplePos="0" relativeHeight="251659264" behindDoc="0" locked="0" layoutInCell="1" allowOverlap="1">
                <wp:simplePos x="0" y="0"/>
                <wp:positionH relativeFrom="column">
                  <wp:posOffset>-335915</wp:posOffset>
                </wp:positionH>
                <wp:positionV relativeFrom="paragraph">
                  <wp:posOffset>116840</wp:posOffset>
                </wp:positionV>
                <wp:extent cx="6255385" cy="1270"/>
                <wp:effectExtent l="0" t="10160" r="12065" b="17145"/>
                <wp:wrapNone/>
                <wp:docPr id="2" name="直接箭头连接符 2"/>
                <wp:cNvGraphicFramePr/>
                <a:graphic xmlns:a="http://schemas.openxmlformats.org/drawingml/2006/main">
                  <a:graphicData uri="http://schemas.microsoft.com/office/word/2010/wordprocessingShape">
                    <wps:wsp>
                      <wps:cNvCnPr/>
                      <wps:spPr>
                        <a:xfrm flipV="1">
                          <a:off x="0" y="0"/>
                          <a:ext cx="6255385" cy="1270"/>
                        </a:xfrm>
                        <a:prstGeom prst="straightConnector1">
                          <a:avLst/>
                        </a:prstGeom>
                        <a:ln w="20954" cap="flat" cmpd="sng">
                          <a:solidFill>
                            <a:srgbClr val="FF0000"/>
                          </a:solidFill>
                          <a:prstDash val="solid"/>
                          <a:round/>
                          <a:headEnd type="none" w="med" len="med"/>
                          <a:tailEnd type="none" w="med" len="med"/>
                        </a:ln>
                        <a:effectLst/>
                      </wps:spPr>
                      <wps:bodyPr/>
                    </wps:wsp>
                  </a:graphicData>
                </a:graphic>
              </wp:anchor>
            </w:drawing>
          </mc:Choice>
          <mc:Fallback>
            <w:pict>
              <v:shape id="_x0000_s1026" o:spid="_x0000_s1026" o:spt="32" type="#_x0000_t32" style="position:absolute;left:0pt;flip:y;margin-left:-26.45pt;margin-top:9.2pt;height:0.1pt;width:492.55pt;z-index:251659264;mso-width-relative:page;mso-height-relative:page;" filled="f" stroked="t" coordsize="21600,21600" o:gfxdata="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rU8iB9UAAAAJAQAADwAAAAAA&#10;AAABACAAAAAiAAAAZHJzL2Rvd25yZXYueG1sUEsBAhQAFAAAAAgAh07iQGhWrtgWAgAAEgQAAA4A&#10;AAAAAAAAAQAgAAAAJAEAAGRycy9lMm9Eb2MueG1sUEsFBgAAAAAGAAYAWQEAAKwFAAAAAA==&#10;">
                <v:fill on="f" focussize="0,0"/>
                <v:stroke weight="1.64992125984252pt" color="#FF0000" joinstyle="round"/>
                <v:imagedata o:title=""/>
                <o:lock v:ext="edit" aspectratio="f"/>
              </v:shape>
            </w:pict>
          </mc:Fallback>
        </mc:AlternateContent>
      </w:r>
    </w:p>
    <w:p w14:paraId="75035848">
      <w:pPr>
        <w:keepNext w:val="0"/>
        <w:keepLines w:val="0"/>
        <w:pageBreakBefore w:val="0"/>
        <w:widowControl w:val="0"/>
        <w:kinsoku/>
        <w:wordWrap/>
        <w:overflowPunct/>
        <w:topLinePunct w:val="0"/>
        <w:autoSpaceDE/>
        <w:autoSpaceDN/>
        <w:bidi w:val="0"/>
        <w:adjustRightInd/>
        <w:snapToGrid/>
        <w:spacing w:before="157" w:beforeLines="50" w:beforeAutospacing="0" w:afterAutospacing="0" w:line="580" w:lineRule="exact"/>
        <w:ind w:left="0" w:leftChars="0" w:right="0" w:rightChars="0"/>
        <w:jc w:val="right"/>
        <w:textAlignment w:val="auto"/>
        <w:outlineLvl w:val="9"/>
        <w:rPr>
          <w:rFonts w:hint="default" w:ascii="Times New Roman" w:hAnsi="Times New Roman" w:eastAsia="仿宋_GB2312" w:cs="Times New Roman"/>
          <w:spacing w:val="0"/>
          <w:sz w:val="32"/>
          <w:szCs w:val="32"/>
        </w:rPr>
      </w:pPr>
      <w:r>
        <w:rPr>
          <w:rFonts w:hint="default" w:ascii="Times New Roman" w:hAnsi="Times New Roman" w:eastAsia="仿宋_GB2312" w:cs="Times New Roman"/>
          <w:sz w:val="32"/>
          <w:szCs w:val="32"/>
        </w:rPr>
        <w:t>宁葡委函〔20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45</w:t>
      </w:r>
      <w:r>
        <w:rPr>
          <w:rFonts w:hint="default" w:ascii="Times New Roman" w:hAnsi="Times New Roman" w:eastAsia="仿宋_GB2312" w:cs="Times New Roman"/>
          <w:sz w:val="32"/>
          <w:szCs w:val="32"/>
        </w:rPr>
        <w:t>号</w:t>
      </w:r>
    </w:p>
    <w:p w14:paraId="45260DDD">
      <w:pPr>
        <w:adjustRightInd w:val="0"/>
        <w:snapToGrid w:val="0"/>
        <w:spacing w:line="560" w:lineRule="exact"/>
        <w:rPr>
          <w:rFonts w:hint="default" w:ascii="Times New Roman" w:hAnsi="Times New Roman" w:cs="Times New Roman"/>
        </w:rPr>
      </w:pPr>
    </w:p>
    <w:p w14:paraId="01955C37">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方正小标宋简体" w:cs="Times New Roman"/>
          <w:snapToGrid/>
          <w:spacing w:val="0"/>
          <w:kern w:val="2"/>
          <w:sz w:val="44"/>
          <w:szCs w:val="44"/>
          <w:lang w:eastAsia="zh-CN"/>
        </w:rPr>
      </w:pPr>
      <w:bookmarkStart w:id="0" w:name="wpds__标题__Text"/>
      <w:r>
        <w:rPr>
          <w:rFonts w:hint="default" w:ascii="Times New Roman" w:hAnsi="Times New Roman" w:eastAsia="方正小标宋简体" w:cs="Times New Roman"/>
          <w:snapToGrid/>
          <w:spacing w:val="0"/>
          <w:kern w:val="2"/>
          <w:sz w:val="44"/>
          <w:szCs w:val="44"/>
          <w:lang w:eastAsia="zh-CN"/>
        </w:rPr>
        <w:t>关于自治区政协十二届二次会议</w:t>
      </w:r>
    </w:p>
    <w:p w14:paraId="4FE9567B">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default" w:ascii="Times New Roman" w:hAnsi="Times New Roman" w:eastAsia="方正小标宋简体" w:cs="Times New Roman"/>
          <w:snapToGrid/>
          <w:spacing w:val="0"/>
          <w:kern w:val="2"/>
          <w:sz w:val="44"/>
          <w:szCs w:val="44"/>
          <w:lang w:eastAsia="zh-CN"/>
        </w:rPr>
      </w:pPr>
      <w:r>
        <w:rPr>
          <w:rFonts w:hint="default" w:ascii="Times New Roman" w:hAnsi="Times New Roman" w:eastAsia="方正小标宋简体" w:cs="Times New Roman"/>
          <w:snapToGrid/>
          <w:spacing w:val="0"/>
          <w:kern w:val="2"/>
          <w:sz w:val="44"/>
          <w:szCs w:val="44"/>
          <w:lang w:eastAsia="zh-CN"/>
        </w:rPr>
        <w:t>第</w:t>
      </w:r>
      <w:r>
        <w:rPr>
          <w:rFonts w:hint="default" w:ascii="Times New Roman" w:hAnsi="Times New Roman" w:eastAsia="方正小标宋简体" w:cs="Times New Roman"/>
          <w:snapToGrid/>
          <w:spacing w:val="0"/>
          <w:kern w:val="2"/>
          <w:sz w:val="44"/>
          <w:szCs w:val="44"/>
          <w:lang w:val="en-US" w:eastAsia="zh-CN"/>
        </w:rPr>
        <w:t>552</w:t>
      </w:r>
      <w:r>
        <w:rPr>
          <w:rFonts w:hint="default" w:ascii="Times New Roman" w:hAnsi="Times New Roman" w:eastAsia="方正小标宋简体" w:cs="Times New Roman"/>
          <w:snapToGrid/>
          <w:spacing w:val="0"/>
          <w:kern w:val="2"/>
          <w:sz w:val="44"/>
          <w:szCs w:val="44"/>
          <w:lang w:eastAsia="zh-CN"/>
        </w:rPr>
        <w:t>号提案答复的函</w:t>
      </w:r>
      <w:bookmarkEnd w:id="0"/>
    </w:p>
    <w:p w14:paraId="1F5EAC3F">
      <w:pPr>
        <w:keepNext w:val="0"/>
        <w:keepLines w:val="0"/>
        <w:pageBreakBefore w:val="0"/>
        <w:kinsoku/>
        <w:overflowPunct/>
        <w:topLinePunct w:val="0"/>
        <w:autoSpaceDE/>
        <w:autoSpaceDN/>
        <w:bidi w:val="0"/>
        <w:adjustRightInd/>
        <w:snapToGrid/>
        <w:spacing w:line="560" w:lineRule="exact"/>
        <w:jc w:val="center"/>
        <w:textAlignment w:val="auto"/>
        <w:rPr>
          <w:rFonts w:hint="default" w:ascii="Times New Roman" w:hAnsi="Times New Roman" w:cs="Times New Roman"/>
          <w:sz w:val="44"/>
          <w:szCs w:val="44"/>
        </w:rPr>
      </w:pPr>
    </w:p>
    <w:p w14:paraId="2B303858">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rPr>
      </w:pPr>
      <w:r>
        <w:rPr>
          <w:rFonts w:hint="default" w:ascii="Times New Roman" w:hAnsi="Times New Roman" w:eastAsia="仿宋_GB2312" w:cs="Times New Roman"/>
          <w:lang w:eastAsia="zh-CN"/>
        </w:rPr>
        <w:t>民建宁夏区委会</w:t>
      </w:r>
      <w:r>
        <w:rPr>
          <w:rFonts w:hint="default" w:ascii="Times New Roman" w:hAnsi="Times New Roman" w:eastAsia="仿宋_GB2312" w:cs="Times New Roman"/>
        </w:rPr>
        <w:t>：</w:t>
      </w:r>
    </w:p>
    <w:p w14:paraId="52638B5F">
      <w:pPr>
        <w:pStyle w:val="10"/>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z w:val="32"/>
          <w:szCs w:val="32"/>
          <w:lang w:eastAsia="zh-CN"/>
        </w:rPr>
      </w:pPr>
      <w:bookmarkStart w:id="1" w:name="wpds__正文__File"/>
      <w:r>
        <w:rPr>
          <w:rFonts w:hint="default" w:ascii="Times New Roman" w:hAnsi="Times New Roman" w:eastAsia="仿宋_GB2312" w:cs="Times New Roman"/>
          <w:sz w:val="32"/>
          <w:szCs w:val="32"/>
          <w:lang w:eastAsia="zh-CN"/>
        </w:rPr>
        <w:t>感谢</w:t>
      </w:r>
      <w:r>
        <w:rPr>
          <w:rFonts w:hint="default" w:ascii="Times New Roman" w:hAnsi="Times New Roman" w:eastAsia="仿宋_GB2312" w:cs="Times New Roman"/>
          <w:sz w:val="32"/>
          <w:szCs w:val="32"/>
          <w:lang w:val="en-US" w:eastAsia="zh-CN"/>
        </w:rPr>
        <w:t>贵委</w:t>
      </w:r>
      <w:r>
        <w:rPr>
          <w:rFonts w:hint="default" w:ascii="Times New Roman" w:hAnsi="Times New Roman" w:eastAsia="仿宋_GB2312" w:cs="Times New Roman"/>
          <w:sz w:val="32"/>
          <w:szCs w:val="32"/>
          <w:lang w:eastAsia="zh-CN"/>
        </w:rPr>
        <w:t>对我区葡萄酒产业的关注和支持。您提出的《关于我区葡萄酒产业废弃葡萄枝条资源化利用的提案》收悉，现答复如下：</w:t>
      </w:r>
    </w:p>
    <w:p w14:paraId="4105286D">
      <w:pPr>
        <w:pStyle w:val="10"/>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《关于我区葡萄酒产业废弃葡萄枝条资源化利用的提案》主要涉及</w:t>
      </w:r>
      <w:r>
        <w:rPr>
          <w:rFonts w:hint="default" w:ascii="Times New Roman" w:hAnsi="Times New Roman" w:eastAsia="仿宋_GB2312" w:cs="Times New Roman"/>
          <w:sz w:val="32"/>
          <w:szCs w:val="32"/>
          <w:lang w:val="en-US" w:eastAsia="zh-CN"/>
        </w:rPr>
        <w:t>以政府补贴方式给具有一定种植规模的葡萄庄园配备小型枝条粉碎机，建立政府监督管理机制，加强葡萄废弃物乱堆乱放行为，建立枝条循环利用体系，创立绿色农业＋生态环保的循环发展模式</w:t>
      </w:r>
      <w:r>
        <w:rPr>
          <w:rFonts w:hint="default" w:ascii="Times New Roman" w:hAnsi="Times New Roman" w:eastAsia="仿宋_GB2312" w:cs="Times New Roman"/>
          <w:sz w:val="32"/>
          <w:szCs w:val="32"/>
          <w:lang w:eastAsia="zh-CN"/>
        </w:rPr>
        <w:t>等建议，由我委主办，</w:t>
      </w:r>
      <w:r>
        <w:rPr>
          <w:rFonts w:hint="default" w:ascii="Times New Roman" w:hAnsi="Times New Roman" w:eastAsia="仿宋_GB2312" w:cs="Times New Roman"/>
          <w:sz w:val="32"/>
          <w:szCs w:val="32"/>
          <w:lang w:val="en-US" w:eastAsia="zh-CN"/>
        </w:rPr>
        <w:t>自治区科技厅、农业农村厅和宁夏农科院</w:t>
      </w:r>
      <w:r>
        <w:rPr>
          <w:rFonts w:hint="default" w:ascii="Times New Roman" w:hAnsi="Times New Roman" w:eastAsia="仿宋_GB2312" w:cs="Times New Roman"/>
          <w:sz w:val="32"/>
          <w:szCs w:val="32"/>
          <w:lang w:eastAsia="zh-CN"/>
        </w:rPr>
        <w:t>协办。</w:t>
      </w:r>
    </w:p>
    <w:p w14:paraId="0331F22A">
      <w:pPr>
        <w:pStyle w:val="11"/>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方正黑体_GBK" w:cs="Times New Roman"/>
          <w:bCs/>
          <w:sz w:val="32"/>
          <w:szCs w:val="32"/>
          <w:lang w:eastAsia="zh-CN"/>
        </w:rPr>
      </w:pPr>
      <w:r>
        <w:rPr>
          <w:rFonts w:hint="eastAsia" w:ascii="黑体" w:hAnsi="黑体" w:eastAsia="黑体" w:cs="黑体"/>
          <w:bCs/>
          <w:sz w:val="32"/>
          <w:szCs w:val="32"/>
        </w:rPr>
        <w:t>一、</w:t>
      </w:r>
      <w:r>
        <w:rPr>
          <w:rFonts w:hint="eastAsia" w:ascii="黑体" w:hAnsi="黑体" w:eastAsia="黑体" w:cs="黑体"/>
          <w:bCs/>
          <w:sz w:val="32"/>
          <w:szCs w:val="32"/>
          <w:lang w:eastAsia="zh-CN"/>
        </w:rPr>
        <w:t>葡萄酒产业发展现状</w:t>
      </w:r>
    </w:p>
    <w:p w14:paraId="595F2C89">
      <w:pPr>
        <w:pStyle w:val="10"/>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经过四十年的精耕细作，目前宁夏全区酿酒葡萄开发基地面积60.2万亩，占全国种植面积近40%，是中国最大的酿酒葡萄集中连片产区。现有酒庄（企业）261家（其中已建成酒庄130家），葡萄酒年灌装量（产量）1.4亿瓶，占国产酒庄酒酿造总量的近50%，居全国首位。产业综合产值达401.6亿元，贺兰山东麓产区品牌位列中国第一、世界第四，“贺兰山东麓葡萄酒”品牌价值330.07亿元，位列全国地理标志产品区域品牌榜第7位，并入选“中国品牌十年典型案例”。60多家酒庄的葡萄酒先后在品醇客、布鲁塞尔、柏林等国际大赛中获得1700多项大奖，占全国获奖总数的60%以上，先后3次入选国礼，并列入我驻外使领馆采购目录。</w:t>
      </w:r>
    </w:p>
    <w:p w14:paraId="38C37CE2">
      <w:pPr>
        <w:pStyle w:val="10"/>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随着贺兰山东麓酿酒葡萄种植面积和葡萄酒产业规模不断扩大，产区每年酿酒葡萄干枝条总量约为5万吨，催生了葡萄枝条粉碎还田、发酵加工有机肥、制成生物质燃料等新业态、新技术，在推动葡萄酒产业高质量发展过程中作用逐步凸显</w:t>
      </w:r>
      <w:r>
        <w:rPr>
          <w:rFonts w:hint="default" w:ascii="Times New Roman" w:hAnsi="Times New Roman" w:eastAsia="仿宋_GB2312" w:cs="Times New Roman"/>
          <w:sz w:val="32"/>
          <w:szCs w:val="32"/>
          <w:lang w:eastAsia="zh-CN"/>
        </w:rPr>
        <w:t>。</w:t>
      </w:r>
    </w:p>
    <w:p w14:paraId="646614ED">
      <w:pPr>
        <w:pStyle w:val="11"/>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黑体" w:hAnsi="黑体" w:eastAsia="黑体" w:cs="黑体"/>
          <w:bCs/>
          <w:sz w:val="32"/>
          <w:szCs w:val="32"/>
        </w:rPr>
      </w:pPr>
      <w:r>
        <w:rPr>
          <w:rFonts w:hint="default" w:ascii="黑体" w:hAnsi="黑体" w:eastAsia="黑体" w:cs="黑体"/>
          <w:bCs/>
          <w:sz w:val="32"/>
          <w:szCs w:val="32"/>
        </w:rPr>
        <w:t>二、提案建议具体落实情况</w:t>
      </w:r>
    </w:p>
    <w:p w14:paraId="05C08F3F">
      <w:pPr>
        <w:pStyle w:val="11"/>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基于上述情况，就您提案中的建议，具体落实情况如下。</w:t>
      </w:r>
    </w:p>
    <w:p w14:paraId="3EC30737">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sz w:val="32"/>
          <w:szCs w:val="32"/>
          <w:lang w:val="en-US" w:eastAsia="zh-CN" w:bidi="ar-SA"/>
        </w:rPr>
      </w:pPr>
      <w:r>
        <w:rPr>
          <w:rFonts w:hint="default" w:ascii="Times New Roman" w:hAnsi="Times New Roman" w:eastAsia="楷体_GB2312" w:cs="Times New Roman"/>
          <w:b/>
          <w:bCs/>
          <w:sz w:val="32"/>
          <w:szCs w:val="32"/>
        </w:rPr>
        <w:t>（一）</w:t>
      </w:r>
      <w:r>
        <w:rPr>
          <w:rFonts w:hint="default" w:ascii="Times New Roman" w:hAnsi="Times New Roman" w:eastAsia="楷体_GB2312" w:cs="Times New Roman"/>
          <w:b/>
          <w:bCs/>
          <w:kern w:val="2"/>
          <w:sz w:val="32"/>
          <w:szCs w:val="32"/>
          <w:lang w:val="en-US" w:eastAsia="zh-CN" w:bidi="ar-SA"/>
        </w:rPr>
        <w:t>以创新驱动，</w:t>
      </w:r>
      <w:r>
        <w:rPr>
          <w:rFonts w:hint="default" w:ascii="Times New Roman" w:hAnsi="Times New Roman" w:eastAsia="楷体_GB2312" w:cs="Times New Roman"/>
          <w:b/>
          <w:bCs/>
          <w:sz w:val="32"/>
          <w:szCs w:val="32"/>
          <w:lang w:val="en-US" w:eastAsia="zh-CN"/>
        </w:rPr>
        <w:t>推动枝条高效利用。</w:t>
      </w:r>
      <w:r>
        <w:rPr>
          <w:rFonts w:hint="default" w:ascii="Times New Roman" w:hAnsi="Times New Roman" w:eastAsia="仿宋_GB2312" w:cs="Times New Roman"/>
          <w:sz w:val="32"/>
          <w:szCs w:val="32"/>
          <w:lang w:val="en-US" w:eastAsia="zh-CN" w:bidi="ar-SA"/>
        </w:rPr>
        <w:t>贺兰山东麓葡萄酒产区坚持创新驱动，通过开展葡萄园冬季挂枝补贴，将葡萄枝制成生物质燃料，利用葡萄枝条烟雾防霜冻等技术的应用，不断提升葡萄枝条利用效率。</w:t>
      </w:r>
      <w:r>
        <w:rPr>
          <w:rFonts w:hint="default" w:ascii="Times New Roman" w:hAnsi="Times New Roman" w:eastAsia="仿宋_GB2312" w:cs="Times New Roman"/>
          <w:b/>
          <w:bCs/>
          <w:sz w:val="32"/>
          <w:szCs w:val="32"/>
          <w:lang w:val="en-US" w:eastAsia="zh-CN" w:bidi="ar-SA"/>
        </w:rPr>
        <w:t>一是开展葡萄枝条冬季挂枝，实现“两降一增”。</w:t>
      </w:r>
      <w:r>
        <w:rPr>
          <w:rFonts w:hint="default" w:ascii="Times New Roman" w:hAnsi="Times New Roman" w:eastAsia="仿宋_GB2312" w:cs="Times New Roman"/>
          <w:sz w:val="32"/>
          <w:szCs w:val="32"/>
          <w:lang w:val="en-US" w:eastAsia="zh-CN" w:bidi="ar-SA"/>
        </w:rPr>
        <w:t>2022年以来，贺兰山东麓园区管委会组织实施酿酒葡萄基地冬季挂枝项目，共有34家酒庄（企业）完成2万亩挂枝任务，实现“两降一增”。冬季挂枝将冬剪后的枝条在埋土防寒期持续悬挂在铁丝上，大幅提高果农冬季修剪效率，缓解酒庄企业用工压力，实现“降成本”。葡萄枝条冬季挂枝风干后更易粉碎还田，为土壤微生物提供丰富的碳源，促进有机质分解；或经高效微生物发酵，生产出优质有机肥，实现“降肥料”。通过集中连片实施冬季挂枝项目，在冬季起到防风阻沙、降低葡萄园风蚀程度的同时，增添葡萄园冬季景观，实现“增效益”。</w:t>
      </w:r>
      <w:r>
        <w:rPr>
          <w:rFonts w:hint="default" w:ascii="Times New Roman" w:hAnsi="Times New Roman" w:eastAsia="仿宋_GB2312" w:cs="Times New Roman"/>
          <w:b/>
          <w:bCs/>
          <w:sz w:val="32"/>
          <w:szCs w:val="32"/>
          <w:lang w:val="en-US" w:eastAsia="zh-CN" w:bidi="ar-SA"/>
        </w:rPr>
        <w:t>二是对枝条进行就地粉碎，实现秸秆还田。</w:t>
      </w:r>
      <w:r>
        <w:rPr>
          <w:rFonts w:hint="default" w:ascii="Times New Roman" w:hAnsi="Times New Roman" w:eastAsia="仿宋_GB2312" w:cs="Times New Roman"/>
          <w:sz w:val="32"/>
          <w:szCs w:val="32"/>
          <w:lang w:val="en-US" w:eastAsia="zh-CN" w:bidi="ar-SA"/>
        </w:rPr>
        <w:t>产区内大部分酒庄企业利用社会化服务机构对葡萄园枝条进行粉碎还田，一体化推动枝条还田利用，每亩成本约为35-40元。此外，青铜峡等产区引进生物质燃料制备厂商，对产区内葡萄枝条按照400元/吨的价格进行粉碎回收，制成生物质燃料，实现葡萄枝条的资源化利用。</w:t>
      </w:r>
      <w:r>
        <w:rPr>
          <w:rFonts w:hint="default" w:ascii="Times New Roman" w:hAnsi="Times New Roman" w:eastAsia="仿宋_GB2312" w:cs="Times New Roman"/>
          <w:b/>
          <w:bCs/>
          <w:sz w:val="32"/>
          <w:szCs w:val="32"/>
          <w:lang w:val="en-US" w:eastAsia="zh-CN" w:bidi="ar-SA"/>
        </w:rPr>
        <w:t>三是利用枝条燃火起烟，减轻酿酒葡萄霜冻。</w:t>
      </w:r>
      <w:r>
        <w:rPr>
          <w:rFonts w:hint="default" w:ascii="Times New Roman" w:hAnsi="Times New Roman" w:eastAsia="仿宋_GB2312" w:cs="Times New Roman"/>
          <w:b w:val="0"/>
          <w:bCs w:val="0"/>
          <w:sz w:val="32"/>
          <w:szCs w:val="32"/>
          <w:lang w:val="en-US" w:eastAsia="zh-CN" w:bidi="ar-SA"/>
        </w:rPr>
        <w:t>在红寺堡、青铜峡鸽子山等霜冻灾害易发高发地区，酒庄企业留存部分枝条，在霜冻来临时点燃，利用烟雾对霜冻灾害进行防范，有效降低了霜冻对酿酒葡萄产量影响。</w:t>
      </w:r>
    </w:p>
    <w:p w14:paraId="7BA59492">
      <w:pPr>
        <w:pStyle w:val="11"/>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（二）</w:t>
      </w:r>
      <w:r>
        <w:rPr>
          <w:rFonts w:hint="default" w:ascii="Times New Roman" w:hAnsi="Times New Roman" w:eastAsia="楷体_GB2312" w:cs="Times New Roman"/>
          <w:b/>
          <w:bCs/>
          <w:sz w:val="32"/>
          <w:szCs w:val="32"/>
          <w:lang w:val="en-US" w:eastAsia="zh-CN"/>
        </w:rPr>
        <w:t>以项目牵引，</w:t>
      </w:r>
      <w:r>
        <w:rPr>
          <w:rFonts w:hint="default" w:ascii="Times New Roman" w:hAnsi="Times New Roman" w:eastAsia="楷体_GB2312" w:cs="Times New Roman"/>
          <w:b/>
          <w:bCs/>
          <w:kern w:val="2"/>
          <w:sz w:val="32"/>
          <w:szCs w:val="32"/>
          <w:lang w:val="en-US" w:eastAsia="zh-CN" w:bidi="ar-SA"/>
        </w:rPr>
        <w:t>加快科技成果转化。</w:t>
      </w:r>
      <w:r>
        <w:rPr>
          <w:rFonts w:hint="default" w:ascii="Times New Roman" w:hAnsi="Times New Roman" w:eastAsia="仿宋_GB2312" w:cs="Times New Roman"/>
          <w:b w:val="0"/>
          <w:bCs w:val="0"/>
          <w:kern w:val="2"/>
          <w:sz w:val="32"/>
          <w:szCs w:val="32"/>
          <w:lang w:val="en-US" w:eastAsia="zh-CN" w:bidi="ar-SA"/>
        </w:rPr>
        <w:t>利用国家葡萄和葡萄酒产业集群项目，统筹资金支持红寺堡产区酒庄开展小型枝条还田机械设备选型及应用推广，目前已推广改进枝条粉碎设备2种，在红寺堡区开展枝条粉碎还田示范面积2500亩，将酿酒葡萄枝条切成2—3cm的长度，在旋耕旋草过程中埋入地下，用于补充土壤肥力。启动贺兰山东麓葡萄酒领域“五新”科技成果转化项目，支持中国农业大学徐丽明教授团队实施“基于北斗导航的全自动无人驾驶剪枝机研究示范”项目，开发基于北斗导航的全自动驾驶剪枝碎枝一体化机械研究，目前进展顺利。同时，不断加大对葡萄园“新装备”的示范展示，在第四届中国（宁夏）国际葡萄与葡萄酒产业文化旅游博览会期间，以“新质生产力赋能葡萄酒产业高质量发展”为主题，聚焦新品种强基、新技术增效、新产品焕新、新装备添力、新设计添彩。举办贺兰山东麓葡萄酒领域“五新”科技成果展，来自中国农业大学、西北农林科技大学、中国科学院、宁夏农林科学院、宁夏大学等10家区内外高校院所及42家酒庄、企业展出的近154件葡萄酒领域前沿成果，包括除草摘叶、枝条粉碎等产业全流程作业的智能葡萄专业拖拉机全功能机器人等前沿成果相互借鉴，同台展示。</w:t>
      </w:r>
    </w:p>
    <w:p w14:paraId="2B362A3A">
      <w:pPr>
        <w:pStyle w:val="3"/>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楷体_GB2312" w:cs="Times New Roman"/>
          <w:b/>
          <w:bCs/>
          <w:kern w:val="2"/>
          <w:sz w:val="32"/>
          <w:szCs w:val="32"/>
          <w:lang w:val="en-US" w:eastAsia="zh-CN" w:bidi="ar-SA"/>
        </w:rPr>
        <w:t>（三）以培训赋能，提升资源利用水平。</w:t>
      </w:r>
      <w:r>
        <w:rPr>
          <w:rFonts w:hint="default" w:ascii="Times New Roman" w:hAnsi="Times New Roman" w:eastAsia="仿宋_GB2312" w:cs="Times New Roman"/>
          <w:b w:val="0"/>
          <w:bCs w:val="0"/>
          <w:kern w:val="2"/>
          <w:sz w:val="32"/>
          <w:szCs w:val="32"/>
          <w:lang w:val="en-US" w:eastAsia="zh-CN" w:bidi="ar-SA"/>
        </w:rPr>
        <w:t>为充分发挥葡萄酒产业生态价值，挖掘葡萄园资源循环利用潜力，推动葡萄酒产业高质量发展，贺兰山东麓葡萄酒产业园区管委会申报实施了联合国粮农组织技术合作项目（TCP）—“宁夏贺兰山东麓酿酒葡萄园生态安全种植和资源循环利用”，项目聚焦酿酒葡萄种植管理过程中施肥、灌溉不够科学精准、冬剪枝条再利用程度低、生态栽培模式尚不成熟等问题，通过前期立项调研、座谈交流、专家指导等方式，确定了项目的主要目标和实施内容。截至2024年7月，已结合精准灌溉施肥对比试验、冬剪枝条资源化利用示范，组织项目辅导员培训21天144学时，指导各辅导员开展农民田间学校4期268人次。以培训推广的方式将葡萄酒产业生态可持续发展知识和技能传授于葡萄酒企业管理人员、种植管理人员和农民工，从种植源头改善酿酒葡萄质量、产量和葡萄园生态管理水平，推动贺兰山东麓葡萄酒产区初步建立了生态安全种植和资源循环利用发展。</w:t>
      </w:r>
    </w:p>
    <w:p w14:paraId="1E2CE285">
      <w:pPr>
        <w:pStyle w:val="11"/>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黑体" w:hAnsi="黑体" w:eastAsia="黑体" w:cs="黑体"/>
          <w:bCs/>
          <w:sz w:val="32"/>
          <w:szCs w:val="32"/>
        </w:rPr>
      </w:pPr>
      <w:r>
        <w:rPr>
          <w:rFonts w:hint="default" w:ascii="黑体" w:hAnsi="黑体" w:eastAsia="黑体" w:cs="黑体"/>
          <w:bCs/>
          <w:sz w:val="32"/>
          <w:szCs w:val="32"/>
        </w:rPr>
        <w:t>三、下一步工作</w:t>
      </w:r>
      <w:r>
        <w:rPr>
          <w:rFonts w:hint="default" w:ascii="黑体" w:hAnsi="黑体" w:eastAsia="黑体" w:cs="黑体"/>
          <w:bCs/>
          <w:sz w:val="32"/>
          <w:szCs w:val="32"/>
          <w:lang w:eastAsia="zh-CN"/>
        </w:rPr>
        <w:t>打算</w:t>
      </w:r>
      <w:bookmarkStart w:id="2" w:name="_GoBack"/>
      <w:bookmarkEnd w:id="2"/>
    </w:p>
    <w:bookmarkEnd w:id="1"/>
    <w:p w14:paraId="2D59C024">
      <w:pPr>
        <w:pStyle w:val="9"/>
        <w:keepNext w:val="0"/>
        <w:keepLines w:val="0"/>
        <w:pageBreakBefore w:val="0"/>
        <w:kinsoku/>
        <w:overflowPunct/>
        <w:topLinePunct w:val="0"/>
        <w:autoSpaceDE/>
        <w:autoSpaceDN/>
        <w:bidi w:val="0"/>
        <w:adjustRightInd/>
        <w:snapToGrid/>
        <w:spacing w:before="0" w:beforeLines="0" w:line="560" w:lineRule="exact"/>
        <w:ind w:left="0" w:leftChars="0" w:firstLine="632"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下一步，我们将深入贯彻习近平总书记考察宁夏重要讲话精神，以综试区建设为总抓手，聚焦打造“世界葡萄酒之都”、引领中国葡萄酒“当惊世界殊”目标，持续推进酿酒葡萄枝条粉碎机械支持政策创设，探索葡萄枝条资源化利用新渠道、新模式、新业态，不断加强酿酒葡萄枝条粉碎还田机具研究，推动葡萄酒领域“五新”成果转化，提升相关设备的示范应用水平。</w:t>
      </w:r>
    </w:p>
    <w:p w14:paraId="235632D6">
      <w:pPr>
        <w:pStyle w:val="9"/>
        <w:keepNext w:val="0"/>
        <w:keepLines w:val="0"/>
        <w:pageBreakBefore w:val="0"/>
        <w:kinsoku/>
        <w:overflowPunct/>
        <w:topLinePunct w:val="0"/>
        <w:autoSpaceDE/>
        <w:autoSpaceDN/>
        <w:bidi w:val="0"/>
        <w:adjustRightInd/>
        <w:snapToGrid/>
        <w:spacing w:before="0" w:beforeLines="0" w:line="560" w:lineRule="exact"/>
        <w:textAlignment w:val="auto"/>
        <w:rPr>
          <w:rFonts w:hint="default" w:ascii="Times New Roman" w:hAnsi="Times New Roman" w:eastAsia="仿宋_GB2312" w:cs="Times New Roman"/>
          <w:b w:val="0"/>
          <w:bCs w:val="0"/>
          <w:color w:val="auto"/>
          <w:kern w:val="2"/>
          <w:sz w:val="32"/>
          <w:szCs w:val="32"/>
          <w:lang w:val="en-US" w:eastAsia="zh-CN" w:bidi="ar-SA"/>
        </w:rPr>
      </w:pPr>
    </w:p>
    <w:p w14:paraId="5B34D28E">
      <w:pPr>
        <w:keepNext w:val="0"/>
        <w:keepLines w:val="0"/>
        <w:pageBreakBefore w:val="0"/>
        <w:kinsoku/>
        <w:wordWrap w:val="0"/>
        <w:overflowPunct/>
        <w:topLinePunct w:val="0"/>
        <w:autoSpaceDE/>
        <w:autoSpaceDN/>
        <w:bidi w:val="0"/>
        <w:adjustRightInd/>
        <w:snapToGrid/>
        <w:spacing w:line="560" w:lineRule="exact"/>
        <w:ind w:right="632" w:rightChars="200" w:firstLine="2841" w:firstLineChars="899"/>
        <w:textAlignment w:val="auto"/>
        <w:rPr>
          <w:rFonts w:hint="default" w:ascii="Times New Roman" w:hAnsi="Times New Roman" w:eastAsia="仿宋_GB2312" w:cs="Times New Roman"/>
          <w:b w:val="0"/>
          <w:bCs w:val="0"/>
          <w:color w:val="auto"/>
          <w:kern w:val="2"/>
          <w:sz w:val="32"/>
          <w:szCs w:val="32"/>
          <w:lang w:val="en-US" w:eastAsia="zh-CN" w:bidi="ar-SA"/>
        </w:rPr>
      </w:pPr>
    </w:p>
    <w:p w14:paraId="5DD067F8">
      <w:pPr>
        <w:keepNext w:val="0"/>
        <w:keepLines w:val="0"/>
        <w:pageBreakBefore w:val="0"/>
        <w:widowControl w:val="0"/>
        <w:kinsoku/>
        <w:wordWrap/>
        <w:overflowPunct/>
        <w:topLinePunct w:val="0"/>
        <w:autoSpaceDE/>
        <w:autoSpaceDN/>
        <w:bidi w:val="0"/>
        <w:adjustRightInd/>
        <w:snapToGrid/>
        <w:spacing w:line="560" w:lineRule="exact"/>
        <w:ind w:left="0" w:right="0" w:firstLine="5548" w:firstLineChars="1900"/>
        <w:jc w:val="both"/>
        <w:textAlignment w:val="auto"/>
        <w:rPr>
          <w:rFonts w:hint="default" w:ascii="Times New Roman" w:hAnsi="Times New Roman" w:eastAsia="仿宋_GB2312" w:cs="Times New Roman"/>
          <w:snapToGrid/>
          <w:spacing w:val="-12"/>
          <w:kern w:val="2"/>
          <w:sz w:val="32"/>
          <w:szCs w:val="32"/>
          <w:lang w:eastAsia="zh-CN"/>
        </w:rPr>
      </w:pPr>
    </w:p>
    <w:p w14:paraId="7FB7FC45">
      <w:pPr>
        <w:keepNext w:val="0"/>
        <w:keepLines w:val="0"/>
        <w:pageBreakBefore w:val="0"/>
        <w:widowControl w:val="0"/>
        <w:kinsoku/>
        <w:wordWrap/>
        <w:overflowPunct/>
        <w:topLinePunct w:val="0"/>
        <w:autoSpaceDE/>
        <w:autoSpaceDN/>
        <w:bidi w:val="0"/>
        <w:adjustRightInd/>
        <w:snapToGrid/>
        <w:spacing w:line="240" w:lineRule="auto"/>
        <w:ind w:right="0" w:firstLine="3212" w:firstLineChars="1100"/>
        <w:jc w:val="both"/>
        <w:textAlignment w:val="auto"/>
        <w:rPr>
          <w:rFonts w:hint="default" w:ascii="Times New Roman" w:hAnsi="Times New Roman" w:eastAsia="仿宋_GB2312" w:cs="Times New Roman"/>
          <w:snapToGrid/>
          <w:kern w:val="2"/>
          <w:sz w:val="32"/>
          <w:szCs w:val="32"/>
          <w:lang w:eastAsia="zh-CN"/>
        </w:rPr>
      </w:pPr>
      <w:r>
        <w:rPr>
          <w:rFonts w:hint="default" w:ascii="Times New Roman" w:hAnsi="Times New Roman" w:eastAsia="仿宋_GB2312" w:cs="Times New Roman"/>
          <w:snapToGrid/>
          <w:spacing w:val="-12"/>
          <w:kern w:val="2"/>
          <w:sz w:val="32"/>
          <w:szCs w:val="32"/>
          <w:lang w:val="en-US" w:eastAsia="zh-CN"/>
        </w:rPr>
        <w:t>宁夏贺兰山东麓葡萄酒产业园区管委会</w:t>
      </w:r>
      <w:r>
        <w:rPr>
          <w:rFonts w:hint="default" w:ascii="Times New Roman" w:hAnsi="Times New Roman" w:eastAsia="仿宋_GB2312" w:cs="Times New Roman"/>
          <w:snapToGrid/>
          <w:kern w:val="2"/>
          <w:sz w:val="32"/>
          <w:szCs w:val="32"/>
          <w:lang w:eastAsia="zh-CN"/>
        </w:rPr>
        <w:t xml:space="preserve">     </w:t>
      </w:r>
    </w:p>
    <w:p w14:paraId="2E9B4D4F">
      <w:pPr>
        <w:keepNext w:val="0"/>
        <w:keepLines w:val="0"/>
        <w:pageBreakBefore w:val="0"/>
        <w:widowControl w:val="0"/>
        <w:kinsoku/>
        <w:wordWrap/>
        <w:overflowPunct/>
        <w:topLinePunct w:val="0"/>
        <w:autoSpaceDE/>
        <w:autoSpaceDN/>
        <w:bidi w:val="0"/>
        <w:adjustRightInd/>
        <w:snapToGrid/>
        <w:spacing w:line="560" w:lineRule="exact"/>
        <w:ind w:right="0" w:firstLine="4560" w:firstLineChars="1500"/>
        <w:jc w:val="both"/>
        <w:textAlignment w:val="auto"/>
        <w:rPr>
          <w:rFonts w:hint="default" w:ascii="Times New Roman" w:hAnsi="Times New Roman" w:eastAsia="仿宋_GB2312" w:cs="Times New Roman"/>
          <w:snapToGrid/>
          <w:spacing w:val="-6"/>
          <w:kern w:val="2"/>
          <w:sz w:val="32"/>
          <w:szCs w:val="32"/>
          <w:lang w:eastAsia="zh-CN"/>
        </w:rPr>
      </w:pPr>
      <w:r>
        <w:rPr>
          <w:rFonts w:hint="default" w:ascii="Times New Roman" w:hAnsi="Times New Roman" w:eastAsia="仿宋_GB2312" w:cs="Times New Roman"/>
          <w:snapToGrid/>
          <w:spacing w:val="-6"/>
          <w:kern w:val="2"/>
          <w:sz w:val="32"/>
          <w:szCs w:val="32"/>
          <w:lang w:eastAsia="zh-CN"/>
        </w:rPr>
        <w:t>202</w:t>
      </w:r>
      <w:r>
        <w:rPr>
          <w:rFonts w:hint="default" w:ascii="Times New Roman" w:hAnsi="Times New Roman" w:eastAsia="仿宋_GB2312" w:cs="Times New Roman"/>
          <w:snapToGrid/>
          <w:spacing w:val="-6"/>
          <w:kern w:val="2"/>
          <w:sz w:val="32"/>
          <w:szCs w:val="32"/>
          <w:lang w:val="en-US" w:eastAsia="zh-CN"/>
        </w:rPr>
        <w:t>4</w:t>
      </w:r>
      <w:r>
        <w:rPr>
          <w:rFonts w:hint="default" w:ascii="Times New Roman" w:hAnsi="Times New Roman" w:eastAsia="仿宋_GB2312" w:cs="Times New Roman"/>
          <w:snapToGrid/>
          <w:spacing w:val="-6"/>
          <w:kern w:val="2"/>
          <w:sz w:val="32"/>
          <w:szCs w:val="32"/>
          <w:lang w:eastAsia="zh-CN"/>
        </w:rPr>
        <w:t>年</w:t>
      </w:r>
      <w:r>
        <w:rPr>
          <w:rFonts w:hint="default" w:ascii="Times New Roman" w:hAnsi="Times New Roman" w:eastAsia="仿宋_GB2312" w:cs="Times New Roman"/>
          <w:snapToGrid/>
          <w:spacing w:val="-6"/>
          <w:kern w:val="2"/>
          <w:sz w:val="32"/>
          <w:szCs w:val="32"/>
          <w:lang w:val="en-US" w:eastAsia="zh-CN"/>
        </w:rPr>
        <w:t>8</w:t>
      </w:r>
      <w:r>
        <w:rPr>
          <w:rFonts w:hint="default" w:ascii="Times New Roman" w:hAnsi="Times New Roman" w:eastAsia="仿宋_GB2312" w:cs="Times New Roman"/>
          <w:snapToGrid/>
          <w:spacing w:val="-6"/>
          <w:kern w:val="2"/>
          <w:sz w:val="32"/>
          <w:szCs w:val="32"/>
          <w:lang w:eastAsia="zh-CN"/>
        </w:rPr>
        <w:t>月</w:t>
      </w:r>
      <w:r>
        <w:rPr>
          <w:rFonts w:hint="default" w:ascii="Times New Roman" w:hAnsi="Times New Roman" w:eastAsia="仿宋_GB2312" w:cs="Times New Roman"/>
          <w:snapToGrid/>
          <w:spacing w:val="-6"/>
          <w:kern w:val="2"/>
          <w:sz w:val="32"/>
          <w:szCs w:val="32"/>
          <w:lang w:val="en-US" w:eastAsia="zh-CN"/>
        </w:rPr>
        <w:t>29</w:t>
      </w:r>
      <w:r>
        <w:rPr>
          <w:rFonts w:hint="default" w:ascii="Times New Roman" w:hAnsi="Times New Roman" w:eastAsia="仿宋_GB2312" w:cs="Times New Roman"/>
          <w:snapToGrid/>
          <w:spacing w:val="-6"/>
          <w:kern w:val="2"/>
          <w:sz w:val="32"/>
          <w:szCs w:val="32"/>
          <w:lang w:eastAsia="zh-CN"/>
        </w:rPr>
        <w:t>日</w:t>
      </w:r>
    </w:p>
    <w:p w14:paraId="1AD64B4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联系单位及电话：宁夏贺兰山东麓葡萄酒产业园区管委会</w:t>
      </w:r>
    </w:p>
    <w:p w14:paraId="3E9732EA">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firstLine="3160" w:firstLineChars="1000"/>
        <w:jc w:val="both"/>
        <w:textAlignment w:val="auto"/>
        <w:outlineLvl w:val="9"/>
        <w:rPr>
          <w:rFonts w:hint="default" w:ascii="Times New Roman" w:hAnsi="Times New Roman" w:eastAsia="仿宋_GB2312" w:cs="Times New Roman"/>
          <w:lang w:val="en-US" w:eastAsia="zh-CN"/>
        </w:rPr>
      </w:pPr>
      <w:r>
        <w:rPr>
          <w:rFonts w:hint="default" w:ascii="Times New Roman" w:hAnsi="Times New Roman" w:eastAsia="仿宋_GB2312" w:cs="Times New Roman"/>
          <w:color w:val="auto"/>
          <w:sz w:val="32"/>
          <w:szCs w:val="32"/>
          <w:lang w:val="en-US" w:eastAsia="zh-CN"/>
        </w:rPr>
        <w:t>技术服务处</w:t>
      </w:r>
      <w:r>
        <w:rPr>
          <w:rFonts w:hint="default" w:ascii="Times New Roman" w:hAnsi="Times New Roman" w:eastAsia="仿宋_GB2312" w:cs="Times New Roman"/>
          <w:spacing w:val="0"/>
          <w:sz w:val="32"/>
          <w:szCs w:val="32"/>
          <w:lang w:val="en-US" w:eastAsia="zh-CN"/>
        </w:rPr>
        <w:t>马国东</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napToGrid w:val="0"/>
          <w:kern w:val="0"/>
          <w:sz w:val="32"/>
          <w:szCs w:val="32"/>
          <w:lang w:val="en-US" w:eastAsia="zh-CN"/>
        </w:rPr>
        <w:t>17696368688</w:t>
      </w:r>
    </w:p>
    <w:p w14:paraId="099BEAFB">
      <w:pPr>
        <w:keepNext w:val="0"/>
        <w:keepLines w:val="0"/>
        <w:pageBreakBefore w:val="0"/>
        <w:kinsoku/>
        <w:overflowPunct/>
        <w:topLinePunct w:val="0"/>
        <w:autoSpaceDE/>
        <w:autoSpaceDN/>
        <w:bidi w:val="0"/>
        <w:adjustRightInd/>
        <w:snapToGrid/>
        <w:spacing w:line="560" w:lineRule="exact"/>
        <w:ind w:left="948" w:hanging="948" w:hangingChars="300"/>
        <w:rPr>
          <w:rFonts w:hint="default" w:ascii="Times New Roman" w:hAnsi="Times New Roman" w:eastAsia="仿宋_GB2312" w:cs="Times New Roman"/>
          <w:color w:val="000000"/>
        </w:rPr>
      </w:pPr>
    </w:p>
    <w:p w14:paraId="395946B1">
      <w:pPr>
        <w:keepNext w:val="0"/>
        <w:keepLines w:val="0"/>
        <w:pageBreakBefore w:val="0"/>
        <w:kinsoku/>
        <w:overflowPunct/>
        <w:topLinePunct w:val="0"/>
        <w:autoSpaceDE/>
        <w:autoSpaceDN/>
        <w:bidi w:val="0"/>
        <w:adjustRightInd/>
        <w:snapToGrid/>
        <w:spacing w:line="560" w:lineRule="exact"/>
        <w:ind w:left="948" w:hanging="948" w:hangingChars="300"/>
        <w:rPr>
          <w:rFonts w:hint="default" w:ascii="Times New Roman" w:hAnsi="Times New Roman" w:eastAsia="仿宋_GB2312" w:cs="Times New Roman"/>
          <w:color w:val="000000"/>
        </w:rPr>
      </w:pPr>
    </w:p>
    <w:p w14:paraId="24D1D893">
      <w:pPr>
        <w:keepNext w:val="0"/>
        <w:keepLines w:val="0"/>
        <w:pageBreakBefore w:val="0"/>
        <w:kinsoku/>
        <w:overflowPunct/>
        <w:topLinePunct w:val="0"/>
        <w:autoSpaceDE/>
        <w:autoSpaceDN/>
        <w:bidi w:val="0"/>
        <w:adjustRightInd/>
        <w:snapToGrid/>
        <w:spacing w:line="560" w:lineRule="exact"/>
        <w:ind w:left="948" w:hanging="948" w:hangingChars="300"/>
        <w:rPr>
          <w:rFonts w:hint="default" w:ascii="Times New Roman" w:hAnsi="Times New Roman" w:eastAsia="仿宋_GB2312" w:cs="Times New Roman"/>
          <w:color w:val="000000"/>
        </w:rPr>
      </w:pPr>
    </w:p>
    <w:p w14:paraId="02F10D93">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rPr>
      </w:pPr>
    </w:p>
    <w:p w14:paraId="32BEF6F8">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rPr>
      </w:pPr>
    </w:p>
    <w:p w14:paraId="68E2970F">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rPr>
      </w:pPr>
    </w:p>
    <w:p w14:paraId="0E177431">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rPr>
      </w:pPr>
    </w:p>
    <w:p w14:paraId="7FC75DC0">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rPr>
      </w:pPr>
    </w:p>
    <w:p w14:paraId="3881E4FC">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rPr>
      </w:pPr>
    </w:p>
    <w:p w14:paraId="589C7762">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rPr>
      </w:pPr>
    </w:p>
    <w:tbl>
      <w:tblPr>
        <w:tblStyle w:val="6"/>
        <w:tblpPr w:leftFromText="180" w:rightFromText="180" w:vertAnchor="text" w:horzAnchor="page" w:tblpX="1369" w:tblpY="6336"/>
        <w:tblOverlap w:val="never"/>
        <w:tblW w:w="9480"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480"/>
      </w:tblGrid>
      <w:tr w14:paraId="773C75D6">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480" w:type="dxa"/>
            <w:tcBorders>
              <w:tl2br w:val="nil"/>
              <w:tr2bl w:val="nil"/>
            </w:tcBorders>
            <w:noWrap w:val="0"/>
            <w:vAlign w:val="center"/>
          </w:tcPr>
          <w:p w14:paraId="0BF69593">
            <w:pPr>
              <w:keepNext w:val="0"/>
              <w:keepLines w:val="0"/>
              <w:pageBreakBefore w:val="0"/>
              <w:widowControl w:val="0"/>
              <w:kinsoku/>
              <w:wordWrap/>
              <w:overflowPunct/>
              <w:topLinePunct w:val="0"/>
              <w:autoSpaceDE/>
              <w:autoSpaceDN/>
              <w:bidi w:val="0"/>
              <w:adjustRightInd/>
              <w:snapToGrid/>
              <w:spacing w:line="560" w:lineRule="exact"/>
              <w:ind w:right="0" w:firstLine="276" w:firstLineChars="100"/>
              <w:textAlignment w:val="auto"/>
              <w:rPr>
                <w:rFonts w:hint="default" w:ascii="Times New Roman" w:hAnsi="Times New Roman" w:eastAsia="仿宋_GB2312" w:cs="Times New Roman"/>
                <w:spacing w:val="-20"/>
                <w:sz w:val="28"/>
                <w:szCs w:val="28"/>
                <w:lang w:val="en-US"/>
              </w:rPr>
            </w:pPr>
            <w:r>
              <w:rPr>
                <w:rFonts w:hint="default" w:ascii="Times New Roman" w:hAnsi="Times New Roman" w:eastAsia="仿宋_GB2312" w:cs="Times New Roman"/>
                <w:spacing w:val="0"/>
                <w:sz w:val="28"/>
                <w:szCs w:val="28"/>
              </w:rPr>
              <w:t>抄送</w:t>
            </w:r>
            <w:r>
              <w:rPr>
                <w:rFonts w:hint="default" w:ascii="Times New Roman" w:hAnsi="Times New Roman" w:eastAsia="仿宋_GB2312" w:cs="Times New Roman"/>
                <w:spacing w:val="0"/>
                <w:sz w:val="28"/>
                <w:szCs w:val="28"/>
                <w:lang w:eastAsia="zh-CN"/>
              </w:rPr>
              <w:t>：</w:t>
            </w:r>
            <w:r>
              <w:rPr>
                <w:rFonts w:hint="default" w:ascii="Times New Roman" w:hAnsi="Times New Roman" w:eastAsia="仿宋_GB2312" w:cs="Times New Roman"/>
                <w:spacing w:val="0"/>
                <w:sz w:val="28"/>
                <w:szCs w:val="28"/>
              </w:rPr>
              <w:t>自治区政协提案委员会</w:t>
            </w:r>
            <w:r>
              <w:rPr>
                <w:rFonts w:hint="default" w:ascii="Times New Roman" w:hAnsi="Times New Roman" w:eastAsia="仿宋_GB2312" w:cs="Times New Roman"/>
                <w:spacing w:val="0"/>
                <w:sz w:val="28"/>
                <w:szCs w:val="28"/>
                <w:lang w:eastAsia="zh-CN"/>
              </w:rPr>
              <w:t>，</w:t>
            </w:r>
            <w:r>
              <w:rPr>
                <w:rFonts w:hint="default" w:ascii="Times New Roman" w:hAnsi="Times New Roman" w:eastAsia="仿宋_GB2312" w:cs="Times New Roman"/>
                <w:spacing w:val="0"/>
                <w:sz w:val="28"/>
                <w:szCs w:val="28"/>
              </w:rPr>
              <w:t>自治区人民政府督查室。</w:t>
            </w:r>
          </w:p>
        </w:tc>
      </w:tr>
      <w:tr w14:paraId="6524528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480" w:type="dxa"/>
            <w:tcBorders>
              <w:tl2br w:val="nil"/>
              <w:tr2bl w:val="nil"/>
            </w:tcBorders>
            <w:noWrap w:val="0"/>
            <w:vAlign w:val="center"/>
          </w:tcPr>
          <w:p w14:paraId="3CC420A8">
            <w:pPr>
              <w:pStyle w:val="14"/>
              <w:keepNext w:val="0"/>
              <w:keepLines w:val="0"/>
              <w:pageBreakBefore w:val="0"/>
              <w:widowControl w:val="0"/>
              <w:kinsoku/>
              <w:wordWrap/>
              <w:overflowPunct/>
              <w:topLinePunct w:val="0"/>
              <w:bidi w:val="0"/>
              <w:ind w:firstLine="236" w:firstLineChars="1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pacing w:val="-20"/>
                <w:sz w:val="28"/>
                <w:szCs w:val="28"/>
              </w:rPr>
              <w:t>宁夏贺兰山东麓葡萄</w:t>
            </w:r>
            <w:r>
              <w:rPr>
                <w:rFonts w:hint="default" w:ascii="Times New Roman" w:hAnsi="Times New Roman" w:eastAsia="仿宋_GB2312" w:cs="Times New Roman"/>
                <w:spacing w:val="-20"/>
                <w:sz w:val="28"/>
                <w:szCs w:val="28"/>
                <w:lang w:val="en-US" w:eastAsia="zh-CN"/>
              </w:rPr>
              <w:t>酒</w:t>
            </w:r>
            <w:r>
              <w:rPr>
                <w:rFonts w:hint="default" w:ascii="Times New Roman" w:hAnsi="Times New Roman" w:eastAsia="仿宋_GB2312" w:cs="Times New Roman"/>
                <w:spacing w:val="-20"/>
                <w:sz w:val="28"/>
                <w:szCs w:val="28"/>
              </w:rPr>
              <w:t>产业园区管委会综合处</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29</w:t>
            </w:r>
            <w:r>
              <w:rPr>
                <w:rFonts w:hint="default" w:ascii="Times New Roman" w:hAnsi="Times New Roman" w:eastAsia="仿宋_GB2312" w:cs="Times New Roman"/>
                <w:sz w:val="28"/>
                <w:szCs w:val="28"/>
              </w:rPr>
              <w:t>日印发</w:t>
            </w:r>
          </w:p>
        </w:tc>
      </w:tr>
    </w:tbl>
    <w:p w14:paraId="2587FDB5">
      <w:pPr>
        <w:keepNext w:val="0"/>
        <w:keepLines w:val="0"/>
        <w:pageBreakBefore w:val="0"/>
        <w:kinsoku/>
        <w:overflowPunct/>
        <w:topLinePunct w:val="0"/>
        <w:autoSpaceDE/>
        <w:autoSpaceDN/>
        <w:bidi w:val="0"/>
        <w:adjustRightInd/>
        <w:snapToGrid/>
        <w:spacing w:line="560" w:lineRule="exact"/>
        <w:rPr>
          <w:rFonts w:hint="default" w:ascii="Times New Roman" w:hAnsi="Times New Roman" w:cs="Times New Roman"/>
        </w:rPr>
      </w:pPr>
    </w:p>
    <w:sectPr>
      <w:footerReference r:id="rId3" w:type="default"/>
      <w:footerReference r:id="rId4" w:type="even"/>
      <w:pgSz w:w="11907" w:h="16840"/>
      <w:pgMar w:top="2098" w:right="1531" w:bottom="1984" w:left="1587" w:header="851" w:footer="992" w:gutter="0"/>
      <w:pgNumType w:fmt="decimal"/>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4120E">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-417830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660CED">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2.9pt;height:144pt;width:144pt;mso-position-horizontal:outside;mso-position-horizontal-relative:margin;mso-wrap-style:none;z-index:251659264;mso-width-relative:page;mso-height-relative:page;" filled="f" stroked="f" coordsize="21600,21600" o:gfxdata="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6Zv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jYXW9QAAAAIAQAADwAAAAAAAAABACAAAAAiAAAAZHJzL2Rvd25yZXYueG1sUEsB&#10;AhQAFAAAAAgAh07iQOGA044yAgAAYQQAAA4AAAAAAAAAAQAgAAAAIwEAAGRycy9lMm9Eb2MueG1s&#10;UEsFBgAAAAAGAAYAWQEAAMcFAAAAAA==&#10;">
              <v:fill on="f" focussize="0,0"/>
              <v:stroke on="f" weight="0.5pt"/>
              <v:imagedata o:title=""/>
              <o:lock v:ext="edit" aspectratio="f"/>
              <v:textbox inset="0mm,0mm,0mm,0mm" style="mso-fit-shape-to-text:t;">
                <w:txbxContent>
                  <w:p w14:paraId="6B660CED">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CF14D">
    <w:pPr>
      <w:pStyle w:val="2"/>
      <w:framePr w:h="398" w:hRule="exact" w:wrap="around" w:vAnchor="text" w:hAnchor="page" w:x="1577" w:y="-673"/>
      <w:ind w:firstLine="280" w:firstLineChars="100"/>
      <w:rPr>
        <w:rStyle w:val="8"/>
        <w:rFonts w:hint="eastAsia"/>
      </w:rPr>
    </w:pPr>
    <w:r>
      <w:rPr>
        <w:rStyle w:val="8"/>
        <w:rFonts w:hint="eastAsia"/>
        <w:sz w:val="28"/>
      </w:rPr>
      <w:t>－</w:t>
    </w:r>
    <w:r>
      <w:rPr>
        <w:rStyle w:val="8"/>
        <w:rFonts w:hint="eastAsia" w:ascii="宋体" w:eastAsia="宋体"/>
        <w:sz w:val="28"/>
        <w:szCs w:val="28"/>
      </w:rPr>
      <w:fldChar w:fldCharType="begin"/>
    </w:r>
    <w:r>
      <w:rPr>
        <w:rStyle w:val="8"/>
        <w:rFonts w:hint="eastAsia" w:ascii="宋体" w:eastAsia="宋体"/>
        <w:sz w:val="28"/>
        <w:szCs w:val="28"/>
      </w:rPr>
      <w:instrText xml:space="preserve">PAGE  </w:instrText>
    </w:r>
    <w:r>
      <w:rPr>
        <w:rStyle w:val="8"/>
        <w:rFonts w:hint="eastAsia" w:ascii="宋体" w:eastAsia="宋体"/>
        <w:sz w:val="28"/>
        <w:szCs w:val="28"/>
      </w:rPr>
      <w:fldChar w:fldCharType="separate"/>
    </w:r>
    <w:r>
      <w:rPr>
        <w:rStyle w:val="8"/>
        <w:rFonts w:ascii="宋体" w:eastAsia="宋体"/>
        <w:sz w:val="28"/>
        <w:szCs w:val="28"/>
      </w:rPr>
      <w:t>2</w:t>
    </w:r>
    <w:r>
      <w:rPr>
        <w:rStyle w:val="8"/>
        <w:rFonts w:hint="eastAsia" w:ascii="宋体" w:eastAsia="宋体"/>
        <w:sz w:val="28"/>
        <w:szCs w:val="28"/>
      </w:rPr>
      <w:fldChar w:fldCharType="end"/>
    </w:r>
    <w:r>
      <w:rPr>
        <w:rStyle w:val="8"/>
        <w:rFonts w:hint="eastAsia"/>
        <w:sz w:val="28"/>
      </w:rPr>
      <w:t>－</w:t>
    </w:r>
  </w:p>
  <w:p w14:paraId="47530590">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MmY2OGU5ODY0MWY4Zjc2M2MzZmExNmJiZjkxMGQifQ=="/>
  </w:docVars>
  <w:rsids>
    <w:rsidRoot w:val="7FF76CB7"/>
    <w:rsid w:val="094933A4"/>
    <w:rsid w:val="3AEC222F"/>
    <w:rsid w:val="45670B2C"/>
    <w:rsid w:val="4BE64A79"/>
    <w:rsid w:val="4E4D0DDE"/>
    <w:rsid w:val="4EEF1E97"/>
    <w:rsid w:val="58AD1030"/>
    <w:rsid w:val="71083F82"/>
    <w:rsid w:val="77CE72A4"/>
    <w:rsid w:val="7FF76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envelope return"/>
    <w:basedOn w:val="1"/>
    <w:qFormat/>
    <w:uiPriority w:val="0"/>
    <w:pPr>
      <w:snapToGrid w:val="0"/>
    </w:pPr>
    <w:rPr>
      <w:rFonts w:ascii="Arial" w:hAnsi="Arial"/>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 w:type="paragraph" w:customStyle="1" w:styleId="9">
    <w:name w:val="正文-啊"/>
    <w:basedOn w:val="1"/>
    <w:qFormat/>
    <w:uiPriority w:val="0"/>
    <w:pPr>
      <w:spacing w:before="312" w:beforeLines="100" w:line="276" w:lineRule="auto"/>
      <w:ind w:left="210" w:right="210" w:firstLine="600"/>
      <w:contextualSpacing/>
    </w:pPr>
    <w:rPr>
      <w:rFonts w:ascii="微软雅黑" w:hAnsi="微软雅黑" w:eastAsia="微软雅黑"/>
      <w:color w:val="000000"/>
      <w:sz w:val="24"/>
      <w:szCs w:val="21"/>
    </w:rPr>
  </w:style>
  <w:style w:type="paragraph" w:customStyle="1" w:styleId="10">
    <w:name w:val="样式 小四"/>
    <w:qFormat/>
    <w:uiPriority w:val="0"/>
    <w:rPr>
      <w:rFonts w:ascii="Times New Roman" w:hAnsi="Times New Roman" w:eastAsia="宋体" w:cs="Times New Roman"/>
      <w:sz w:val="24"/>
      <w:szCs w:val="24"/>
      <w:lang w:val="en-US" w:eastAsia="en-US" w:bidi="ar-SA"/>
    </w:rPr>
  </w:style>
  <w:style w:type="paragraph" w:customStyle="1" w:styleId="11">
    <w:name w:val="样式 24 小四"/>
    <w:next w:val="3"/>
    <w:qFormat/>
    <w:uiPriority w:val="0"/>
    <w:pPr>
      <w:widowControl w:val="0"/>
    </w:pPr>
    <w:rPr>
      <w:rFonts w:ascii="宋体" w:hAnsi="Times New Roman" w:eastAsia="宋体" w:cs="Times New Roman"/>
      <w:kern w:val="2"/>
      <w:sz w:val="24"/>
      <w:szCs w:val="21"/>
      <w:lang w:val="en-US" w:eastAsia="zh-CN" w:bidi="ar-SA"/>
    </w:rPr>
  </w:style>
  <w:style w:type="paragraph" w:customStyle="1" w:styleId="12">
    <w:name w:val="样式 28 三号"/>
    <w:qFormat/>
    <w:uiPriority w:val="0"/>
    <w:pPr>
      <w:widowControl w:val="0"/>
      <w:spacing w:line="560" w:lineRule="exact"/>
      <w:jc w:val="both"/>
    </w:pPr>
    <w:rPr>
      <w:rFonts w:ascii="Times New Roman" w:hAnsi="Times New Roman" w:eastAsia="方正仿宋_GBK" w:cs="Times New Roman"/>
      <w:spacing w:val="-4"/>
      <w:kern w:val="2"/>
      <w:sz w:val="32"/>
      <w:lang w:val="en-US" w:eastAsia="zh-CN" w:bidi="ar-SA"/>
    </w:rPr>
  </w:style>
  <w:style w:type="paragraph" w:customStyle="1" w:styleId="13">
    <w:name w:val="样式 1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Default"/>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2449</Words>
  <Characters>2535</Characters>
  <Lines>0</Lines>
  <Paragraphs>0</Paragraphs>
  <TotalTime>2</TotalTime>
  <ScaleCrop>false</ScaleCrop>
  <LinksUpToDate>false</LinksUpToDate>
  <CharactersWithSpaces>2552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2024-08-26T09:17:00Z</dcterms:created>
  <dc:creator>WPS_1471405748</dc:creator>
  <cp:lastModifiedBy>Administrator</cp:lastModifiedBy>
  <cp:lastPrinted>2024-08-27T08:21:00Z</cp:lastPrinted>
  <dcterms:modified xsi:type="dcterms:W3CDTF">2025-04-10T07:19:00Z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7D24ED090E1C40E98BB0D4EC7A11E7C6_13</vt:lpwstr>
  </property>
  <property fmtid="{D5CDD505-2E9C-101B-9397-08002B2CF9AE}" pid="4" name="KSOTemplateDocerSaveRecord">
    <vt:lpwstr>eyJoZGlkIjoiZDdlMjdhZDViYmQ2NTExNDM3MjI4OWQyZDAzOThiZTgifQ==</vt:lpwstr>
  </property>
</Properties>
</file>