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line="540" w:lineRule="exact"/>
        <w:ind w:firstLine="8000" w:firstLineChars="250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w:t>
      </w:r>
      <w:r>
        <w:rPr>
          <w:rFonts w:hint="default" w:ascii="Times New Roman" w:hAnsi="Times New Roman" w:eastAsia="仿宋_GB2312" w:cs="Times New Roman"/>
          <w:b w:val="0"/>
          <w:bCs w:val="0"/>
          <w:sz w:val="32"/>
          <w:szCs w:val="32"/>
          <w:lang w:val="en-US" w:eastAsia="zh-CN"/>
        </w:rPr>
        <w:t>A</w:t>
      </w:r>
      <w:r>
        <w:rPr>
          <w:rFonts w:hint="default" w:ascii="Times New Roman" w:hAnsi="Times New Roman" w:eastAsia="仿宋_GB2312" w:cs="Times New Roman"/>
          <w:b w:val="0"/>
          <w:bCs w:val="0"/>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firstLine="7680" w:firstLineChars="2400"/>
        <w:jc w:val="both"/>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sz w:val="32"/>
          <w:szCs w:val="32"/>
          <w:lang w:val="en-US" w:eastAsia="zh-CN"/>
        </w:rPr>
        <w:t xml:space="preserve"> </w:t>
      </w:r>
      <w:r>
        <w:rPr>
          <w:rFonts w:hint="default" w:ascii="Times New Roman" w:hAnsi="Times New Roman" w:eastAsia="仿宋_GB2312" w:cs="Times New Roman"/>
          <w:b w:val="0"/>
          <w:bCs w:val="0"/>
          <w:color w:val="auto"/>
          <w:sz w:val="32"/>
          <w:szCs w:val="32"/>
          <w:lang w:val="en-US" w:eastAsia="zh-CN"/>
        </w:rPr>
        <w:t>[公开]</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jc w:val="both"/>
        <w:textAlignment w:val="auto"/>
        <w:outlineLvl w:val="9"/>
        <w:rPr>
          <w:rFonts w:hint="default" w:ascii="Times New Roman" w:hAnsi="Times New Roman" w:eastAsia="方正小标宋简体" w:cs="Times New Roman"/>
          <w:color w:val="FF0000"/>
          <w:spacing w:val="-14"/>
          <w:w w:val="90"/>
          <w:sz w:val="56"/>
          <w:szCs w:val="56"/>
        </w:rPr>
      </w:pP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jc w:val="center"/>
        <w:textAlignment w:val="auto"/>
        <w:outlineLvl w:val="9"/>
        <w:rPr>
          <w:rFonts w:hint="default" w:ascii="Times New Roman" w:hAnsi="Times New Roman" w:eastAsia="方正小标宋简体" w:cs="Times New Roman"/>
          <w:color w:val="FF0000"/>
          <w:spacing w:val="0"/>
          <w:w w:val="83"/>
          <w:sz w:val="56"/>
          <w:szCs w:val="56"/>
        </w:rPr>
      </w:pPr>
      <w:r>
        <w:rPr>
          <w:rFonts w:hint="default" w:ascii="Times New Roman" w:hAnsi="Times New Roman" w:eastAsia="方正小标宋简体" w:cs="Times New Roman"/>
          <w:color w:val="FF0000"/>
          <w:spacing w:val="0"/>
          <w:w w:val="83"/>
          <w:sz w:val="56"/>
          <w:szCs w:val="56"/>
        </w:rPr>
        <w:t>宁夏贺兰山东麓葡萄</w:t>
      </w:r>
      <w:r>
        <w:rPr>
          <w:rFonts w:hint="default" w:ascii="Times New Roman" w:hAnsi="Times New Roman" w:eastAsia="方正小标宋简体" w:cs="Times New Roman"/>
          <w:color w:val="FF0000"/>
          <w:spacing w:val="0"/>
          <w:w w:val="83"/>
          <w:sz w:val="56"/>
          <w:szCs w:val="56"/>
          <w:lang w:val="en-US" w:eastAsia="zh-CN"/>
        </w:rPr>
        <w:t>酒</w:t>
      </w:r>
      <w:r>
        <w:rPr>
          <w:rFonts w:hint="default" w:ascii="Times New Roman" w:hAnsi="Times New Roman" w:eastAsia="方正小标宋简体" w:cs="Times New Roman"/>
          <w:color w:val="FF0000"/>
          <w:spacing w:val="0"/>
          <w:w w:val="83"/>
          <w:sz w:val="56"/>
          <w:szCs w:val="56"/>
        </w:rPr>
        <w:t>产业园区管理委员会</w:t>
      </w:r>
    </w:p>
    <w:p>
      <w:pPr>
        <w:keepNext w:val="0"/>
        <w:keepLines w:val="0"/>
        <w:pageBreakBefore w:val="0"/>
        <w:widowControl w:val="0"/>
        <w:kinsoku/>
        <w:wordWrap/>
        <w:overflowPunct/>
        <w:topLinePunct w:val="0"/>
        <w:bidi w:val="0"/>
        <w:snapToGrid/>
        <w:spacing w:line="560" w:lineRule="exact"/>
        <w:ind w:left="0" w:leftChars="0" w:right="0" w:rightChars="0"/>
        <w:textAlignment w:val="auto"/>
        <w:outlineLvl w:val="9"/>
        <w:rPr>
          <w:rFonts w:hint="default" w:ascii="Times New Roman" w:hAnsi="Times New Roman" w:eastAsia="方正小标宋简体" w:cs="Times New Roman"/>
          <w:spacing w:val="-14"/>
          <w:w w:val="93"/>
          <w:sz w:val="48"/>
          <w:szCs w:val="48"/>
        </w:rPr>
      </w:pPr>
      <w:r>
        <w:rPr>
          <w:rFonts w:hint="default" w:ascii="Times New Roman" w:hAnsi="Times New Roman" w:eastAsia="方正小标宋简体" w:cs="Times New Roman"/>
          <w:spacing w:val="-14"/>
          <w:w w:val="93"/>
          <w:sz w:val="48"/>
          <w:szCs w:val="48"/>
        </w:rPr>
        <mc:AlternateContent>
          <mc:Choice Requires="wps">
            <w:drawing>
              <wp:anchor distT="0" distB="0" distL="114300" distR="114300" simplePos="0" relativeHeight="251660288" behindDoc="0" locked="0" layoutInCell="1" allowOverlap="1">
                <wp:simplePos x="0" y="0"/>
                <wp:positionH relativeFrom="column">
                  <wp:posOffset>-335915</wp:posOffset>
                </wp:positionH>
                <wp:positionV relativeFrom="paragraph">
                  <wp:posOffset>116840</wp:posOffset>
                </wp:positionV>
                <wp:extent cx="6255385" cy="1270"/>
                <wp:effectExtent l="0" t="10160" r="12065" b="17145"/>
                <wp:wrapNone/>
                <wp:docPr id="1" name="直接箭头连接符 1"/>
                <wp:cNvGraphicFramePr/>
                <a:graphic xmlns:a="http://schemas.openxmlformats.org/drawingml/2006/main">
                  <a:graphicData uri="http://schemas.microsoft.com/office/word/2010/wordprocessingShape">
                    <wps:wsp>
                      <wps:cNvCnPr/>
                      <wps:spPr>
                        <a:xfrm flipV="1">
                          <a:off x="0" y="0"/>
                          <a:ext cx="6255385" cy="1270"/>
                        </a:xfrm>
                        <a:prstGeom prst="straightConnector1">
                          <a:avLst/>
                        </a:prstGeom>
                        <a:ln w="20954" cap="flat" cmpd="sng">
                          <a:solidFill>
                            <a:srgbClr val="FF0000"/>
                          </a:solidFill>
                          <a:prstDash val="solid"/>
                          <a:round/>
                          <a:headEnd type="none" w="med" len="med"/>
                          <a:tailEnd type="none" w="med" len="med"/>
                        </a:ln>
                        <a:effectLst/>
                      </wps:spPr>
                      <wps:bodyPr/>
                    </wps:wsp>
                  </a:graphicData>
                </a:graphic>
              </wp:anchor>
            </w:drawing>
          </mc:Choice>
          <mc:Fallback>
            <w:pict>
              <v:shape id="_x0000_s1026" o:spid="_x0000_s1026" o:spt="32" type="#_x0000_t32" style="position:absolute;left:0pt;flip:y;margin-left:-26.45pt;margin-top:9.2pt;height:0.1pt;width:492.55pt;z-index:251660288;mso-width-relative:page;mso-height-relative:page;" filled="f" stroked="t" coordsize="21600,21600" o:gfxdata="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rU8iB9UAAAAJAQAADwAAAAAAAAABACAAAAA4AAAAZHJzL2Rvd25yZXYueG1sUEsBAhQAFAAA&#10;AAgAh07iQFalqtgVAgAAEgQAAA4AAAAAAAAAAQAgAAAAOgEAAGRycy9lMm9Eb2MueG1sUEsFBgAA&#10;AAAGAAYAWQEAAMEFAAAAAA==&#10;">
                <v:fill on="f" focussize="0,0"/>
                <v:stroke weight="1.64992125984252pt" color="#FF0000" joinstyle="round"/>
                <v:imagedata o:title=""/>
                <o:lock v:ext="edit" aspectratio="f"/>
              </v:shape>
            </w:pict>
          </mc:Fallback>
        </mc:AlternateContent>
      </w:r>
    </w:p>
    <w:p>
      <w:pPr>
        <w:keepNext w:val="0"/>
        <w:keepLines w:val="0"/>
        <w:pageBreakBefore w:val="0"/>
        <w:widowControl w:val="0"/>
        <w:kinsoku/>
        <w:wordWrap/>
        <w:overflowPunct/>
        <w:topLinePunct w:val="0"/>
        <w:autoSpaceDE/>
        <w:autoSpaceDN/>
        <w:bidi w:val="0"/>
        <w:adjustRightInd/>
        <w:snapToGrid/>
        <w:spacing w:before="157" w:beforeLines="50" w:beforeAutospacing="0" w:afterAutospacing="0" w:line="580" w:lineRule="exact"/>
        <w:ind w:left="0" w:leftChars="0" w:right="0" w:rightChars="0"/>
        <w:jc w:val="right"/>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仿宋_GB2312" w:cs="Times New Roman"/>
          <w:sz w:val="32"/>
          <w:szCs w:val="32"/>
        </w:rPr>
        <w:t>宁葡委函〔20</w:t>
      </w:r>
      <w:r>
        <w:rPr>
          <w:rFonts w:hint="default"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2</w:t>
      </w:r>
      <w:r>
        <w:rPr>
          <w:rFonts w:hint="eastAsia" w:ascii="Times New Roman" w:hAnsi="Times New Roman" w:cs="Times New Roman"/>
          <w:sz w:val="32"/>
          <w:szCs w:val="32"/>
          <w:lang w:val="en-US" w:eastAsia="zh-CN"/>
        </w:rPr>
        <w:t>8</w:t>
      </w:r>
      <w:r>
        <w:rPr>
          <w:rFonts w:hint="default" w:ascii="Times New Roman" w:hAnsi="Times New Roman" w:eastAsia="仿宋_GB2312" w:cs="Times New Roman"/>
          <w:sz w:val="32"/>
          <w:szCs w:val="32"/>
        </w:rPr>
        <w:t>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rPr>
          <w:rFonts w:hint="default" w:ascii="Times New Roman" w:hAnsi="Times New Roman" w:eastAsia="方正小标宋简体" w:cs="Times New Roman"/>
          <w:spacing w:val="0"/>
          <w:sz w:val="44"/>
          <w:szCs w:val="44"/>
        </w:rPr>
      </w:pPr>
      <w:bookmarkStart w:id="0" w:name="_GoBack"/>
      <w:r>
        <w:rPr>
          <w:rFonts w:hint="default" w:ascii="Times New Roman" w:hAnsi="Times New Roman" w:eastAsia="方正小标宋简体" w:cs="Times New Roman"/>
          <w:spacing w:val="0"/>
          <w:sz w:val="44"/>
          <w:szCs w:val="44"/>
        </w:rPr>
        <w:t>关于自治区政协十</w:t>
      </w:r>
      <w:r>
        <w:rPr>
          <w:rFonts w:hint="default" w:ascii="Times New Roman" w:hAnsi="Times New Roman" w:eastAsia="方正小标宋简体" w:cs="Times New Roman"/>
          <w:spacing w:val="0"/>
          <w:sz w:val="44"/>
          <w:szCs w:val="44"/>
          <w:lang w:eastAsia="zh-CN"/>
        </w:rPr>
        <w:t>二</w:t>
      </w:r>
      <w:r>
        <w:rPr>
          <w:rFonts w:hint="default" w:ascii="Times New Roman" w:hAnsi="Times New Roman" w:eastAsia="方正小标宋简体" w:cs="Times New Roman"/>
          <w:spacing w:val="0"/>
          <w:sz w:val="44"/>
          <w:szCs w:val="44"/>
        </w:rPr>
        <w:t>届</w:t>
      </w:r>
      <w:r>
        <w:rPr>
          <w:rFonts w:hint="default" w:ascii="Times New Roman" w:hAnsi="Times New Roman" w:eastAsia="方正小标宋简体" w:cs="Times New Roman"/>
          <w:spacing w:val="0"/>
          <w:sz w:val="44"/>
          <w:szCs w:val="44"/>
          <w:lang w:eastAsia="zh-CN"/>
        </w:rPr>
        <w:t>三</w:t>
      </w:r>
      <w:r>
        <w:rPr>
          <w:rFonts w:hint="default" w:ascii="Times New Roman" w:hAnsi="Times New Roman" w:eastAsia="方正小标宋简体" w:cs="Times New Roman"/>
          <w:spacing w:val="0"/>
          <w:sz w:val="44"/>
          <w:szCs w:val="44"/>
        </w:rPr>
        <w:t>次会议第</w:t>
      </w:r>
      <w:r>
        <w:rPr>
          <w:rFonts w:hint="default" w:ascii="Times New Roman" w:hAnsi="Times New Roman" w:eastAsia="方正小标宋简体" w:cs="Times New Roman"/>
          <w:spacing w:val="0"/>
          <w:sz w:val="44"/>
          <w:szCs w:val="44"/>
          <w:lang w:val="en-US" w:eastAsia="zh-CN"/>
        </w:rPr>
        <w:t>464</w:t>
      </w:r>
      <w:r>
        <w:rPr>
          <w:rFonts w:hint="default" w:ascii="Times New Roman" w:hAnsi="Times New Roman" w:eastAsia="方正小标宋简体" w:cs="Times New Roman"/>
          <w:spacing w:val="0"/>
          <w:sz w:val="44"/>
          <w:szCs w:val="44"/>
        </w:rPr>
        <w:t>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rPr>
          <w:rFonts w:hint="default" w:ascii="Times New Roman" w:hAnsi="Times New Roman" w:eastAsia="方正小标宋简体" w:cs="Times New Roman"/>
          <w:spacing w:val="0"/>
          <w:sz w:val="44"/>
          <w:szCs w:val="44"/>
        </w:rPr>
      </w:pPr>
      <w:r>
        <w:rPr>
          <w:rFonts w:hint="default" w:ascii="Times New Roman" w:hAnsi="Times New Roman" w:eastAsia="方正小标宋简体" w:cs="Times New Roman"/>
          <w:spacing w:val="0"/>
          <w:sz w:val="44"/>
          <w:szCs w:val="44"/>
        </w:rPr>
        <w:t>提案</w:t>
      </w:r>
      <w:r>
        <w:rPr>
          <w:rFonts w:hint="default" w:ascii="Times New Roman" w:hAnsi="Times New Roman" w:eastAsia="方正小标宋简体" w:cs="Times New Roman"/>
          <w:spacing w:val="0"/>
          <w:sz w:val="44"/>
          <w:szCs w:val="44"/>
          <w:lang w:eastAsia="zh-CN"/>
        </w:rPr>
        <w:t>协办意见</w:t>
      </w:r>
      <w:r>
        <w:rPr>
          <w:rFonts w:hint="default" w:ascii="Times New Roman" w:hAnsi="Times New Roman" w:eastAsia="方正小标宋简体" w:cs="Times New Roman"/>
          <w:spacing w:val="0"/>
          <w:sz w:val="44"/>
          <w:szCs w:val="44"/>
        </w:rPr>
        <w:t>的函</w:t>
      </w:r>
    </w:p>
    <w:bookmarkEnd w:id="0"/>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rPr>
          <w:rFonts w:hint="default" w:ascii="Times New Roman" w:hAnsi="Times New Roman" w:eastAsia="仿宋_GB2312" w:cs="Times New Roman"/>
          <w:spacing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lang w:val="en-US" w:eastAsia="zh-CN"/>
        </w:rPr>
        <w:t>自治区商务厅</w:t>
      </w:r>
      <w:r>
        <w:rPr>
          <w:rFonts w:hint="default" w:ascii="Times New Roman" w:hAnsi="Times New Roman" w:eastAsia="仿宋_GB2312" w:cs="Times New Roman"/>
          <w:spacing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59"/>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eastAsia="zh-CN"/>
        </w:rPr>
        <w:t>现就吴建全提出</w:t>
      </w:r>
      <w:r>
        <w:rPr>
          <w:rFonts w:hint="default" w:ascii="Times New Roman" w:hAnsi="Times New Roman" w:eastAsia="仿宋_GB2312" w:cs="Times New Roman"/>
          <w:spacing w:val="0"/>
          <w:sz w:val="32"/>
          <w:szCs w:val="32"/>
        </w:rPr>
        <w:t>的《关于加强对外经贸合作</w:t>
      </w:r>
      <w:r>
        <w:rPr>
          <w:rFonts w:hint="default" w:ascii="Times New Roman" w:hAnsi="Times New Roman" w:cs="Times New Roman"/>
          <w:spacing w:val="0"/>
          <w:sz w:val="32"/>
          <w:szCs w:val="32"/>
          <w:lang w:eastAsia="zh-CN"/>
        </w:rPr>
        <w:t>，</w:t>
      </w:r>
      <w:r>
        <w:rPr>
          <w:rFonts w:hint="default" w:ascii="Times New Roman" w:hAnsi="Times New Roman" w:eastAsia="仿宋_GB2312" w:cs="Times New Roman"/>
          <w:spacing w:val="0"/>
          <w:sz w:val="32"/>
          <w:szCs w:val="32"/>
        </w:rPr>
        <w:t>促进宁夏产业发展的提案》</w:t>
      </w:r>
      <w:r>
        <w:rPr>
          <w:rFonts w:hint="default" w:ascii="Times New Roman" w:hAnsi="Times New Roman" w:eastAsia="仿宋_GB2312" w:cs="Times New Roman"/>
          <w:spacing w:val="0"/>
          <w:sz w:val="32"/>
          <w:szCs w:val="32"/>
          <w:lang w:eastAsia="zh-CN"/>
        </w:rPr>
        <w:t>，提出如下协办意见：</w:t>
      </w:r>
    </w:p>
    <w:p>
      <w:pPr>
        <w:rPr>
          <w:rFonts w:hint="default" w:ascii="Times New Roman" w:hAnsi="Times New Roman" w:cs="Times New Roman"/>
        </w:rPr>
      </w:pPr>
      <w:r>
        <w:rPr>
          <w:rFonts w:hint="default" w:ascii="Times New Roman" w:hAnsi="Times New Roman" w:cs="Times New Roman"/>
          <w:lang w:val="en-US" w:eastAsia="zh-CN"/>
        </w:rPr>
        <w:t>近年来，</w:t>
      </w:r>
      <w:r>
        <w:rPr>
          <w:rFonts w:hint="default" w:ascii="Times New Roman" w:hAnsi="Times New Roman" w:cs="Times New Roman"/>
        </w:rPr>
        <w:t>宁夏葡萄酒产业与上海在多领域展开深度合作，取得了丰硕成果，合作模式不断创新，合作领域持续拓宽，有力推动了宁夏葡萄酒产业的发展，提升了宁夏葡萄酒在上海乃至</w:t>
      </w:r>
      <w:r>
        <w:rPr>
          <w:rFonts w:hint="default" w:ascii="Times New Roman" w:hAnsi="Times New Roman" w:cs="Times New Roman"/>
          <w:lang w:val="en-US" w:eastAsia="zh-CN"/>
        </w:rPr>
        <w:t>长三角</w:t>
      </w:r>
      <w:r>
        <w:rPr>
          <w:rFonts w:hint="default" w:ascii="Times New Roman" w:hAnsi="Times New Roman" w:cs="Times New Roman"/>
        </w:rPr>
        <w:t>地区的知名度和市场占有率。</w:t>
      </w:r>
    </w:p>
    <w:p>
      <w:pPr>
        <w:rPr>
          <w:rFonts w:hint="default" w:ascii="Times New Roman" w:hAnsi="Times New Roman" w:cs="Times New Roman"/>
        </w:rPr>
      </w:pPr>
      <w:r>
        <w:rPr>
          <w:rFonts w:hint="default" w:ascii="Times New Roman" w:hAnsi="Times New Roman" w:eastAsia="楷体_GB2312" w:cs="Times New Roman"/>
          <w:b/>
          <w:bCs/>
          <w:lang w:val="en-US" w:eastAsia="zh-CN"/>
        </w:rPr>
        <w:t>一是</w:t>
      </w:r>
      <w:r>
        <w:rPr>
          <w:rFonts w:hint="default" w:ascii="Times New Roman" w:hAnsi="Times New Roman" w:eastAsia="楷体_GB2312" w:cs="Times New Roman"/>
          <w:b/>
          <w:bCs/>
        </w:rPr>
        <w:t>渠道拓展</w:t>
      </w:r>
      <w:r>
        <w:rPr>
          <w:rFonts w:hint="default" w:ascii="Times New Roman" w:hAnsi="Times New Roman" w:eastAsia="楷体_GB2312" w:cs="Times New Roman"/>
          <w:b/>
          <w:bCs/>
          <w:lang w:val="en-US" w:eastAsia="zh-CN"/>
        </w:rPr>
        <w:t>方面，</w:t>
      </w:r>
      <w:r>
        <w:rPr>
          <w:rFonts w:hint="eastAsia" w:ascii="仿宋_GB2312" w:hAnsi="仿宋_GB2312" w:eastAsia="仿宋_GB2312" w:cs="仿宋_GB2312"/>
        </w:rPr>
        <w:t>贺兰山东麓园区管委会与上海璞康数据科技（集团）有限公司达成协议，共同推进宁夏贺兰山东麓产区数字化营销能力建设。目前“宁夏贺兰山东麓葡萄酒产区”品牌线上全域矩阵建设成效显著，贺兰山东麓葡萄酒官方旗舰店营业额同比增长</w:t>
      </w:r>
      <w:r>
        <w:rPr>
          <w:rFonts w:hint="default" w:ascii="Times New Roman" w:hAnsi="Times New Roman" w:cs="Times New Roman"/>
        </w:rPr>
        <w:t>超</w:t>
      </w:r>
      <w:r>
        <w:rPr>
          <w:rFonts w:hint="default" w:ascii="Times New Roman" w:hAnsi="Times New Roman" w:cs="Times New Roman"/>
          <w:lang w:val="en-US" w:eastAsia="zh-CN"/>
        </w:rPr>
        <w:t>3</w:t>
      </w:r>
      <w:r>
        <w:rPr>
          <w:rFonts w:hint="default" w:ascii="Times New Roman" w:hAnsi="Times New Roman" w:cs="Times New Roman"/>
        </w:rPr>
        <w:t>0%，主要销售区域涵盖长三角和珠三角地区。</w:t>
      </w:r>
      <w:r>
        <w:rPr>
          <w:rFonts w:hint="default" w:ascii="Times New Roman" w:hAnsi="Times New Roman" w:cs="Times New Roman"/>
          <w:lang w:val="en-US" w:eastAsia="zh-CN"/>
        </w:rPr>
        <w:t>同时产区酒庄也与上海金茂集团、罗斯福公馆等建立了良好的合作关系。今年7月份，党工委、管委会领导分别带队到上海旺旺集团、商飞集团、华夏游轮公司、小红书、奔富等知名企业考察调研，进一步拓展宁夏葡萄酒在上海的销售渠道。</w:t>
      </w:r>
    </w:p>
    <w:p>
      <w:pPr>
        <w:rPr>
          <w:rFonts w:hint="default" w:ascii="Times New Roman" w:hAnsi="Times New Roman" w:cs="Times New Roman"/>
        </w:rPr>
      </w:pPr>
      <w:r>
        <w:rPr>
          <w:rFonts w:hint="default" w:ascii="Times New Roman" w:hAnsi="Times New Roman" w:eastAsia="楷体_GB2312" w:cs="Times New Roman"/>
          <w:b/>
          <w:bCs/>
          <w:lang w:val="en-US" w:eastAsia="zh-CN"/>
        </w:rPr>
        <w:t>二是营销推介方面，</w:t>
      </w:r>
      <w:r>
        <w:rPr>
          <w:rFonts w:hint="default" w:ascii="Times New Roman" w:hAnsi="Times New Roman" w:cs="Times New Roman"/>
          <w:lang w:val="en-US" w:eastAsia="zh-CN"/>
        </w:rPr>
        <w:t>积极组织酒庄参加进博会、上海prowein等知名展会，</w:t>
      </w:r>
      <w:r>
        <w:rPr>
          <w:rFonts w:hint="default" w:ascii="Times New Roman" w:hAnsi="Times New Roman" w:cs="Times New Roman"/>
        </w:rPr>
        <w:t>在第六届进博会中，宁夏贺兰山东麓葡萄酒作为我国推进乡村振兴和高质量发展最新成果，与国产大飞机等国之重器一同在国家展中国馆展示。在第七届进博会，组织15家知名酒庄参展，集中展示130余款精选葡萄酒，吸引众多国内外采购商关注，推动酒庄与广东金口岸供应链管理有限公司等近30家企业达成意向合作和代理。</w:t>
      </w:r>
      <w:r>
        <w:rPr>
          <w:rFonts w:hint="default" w:ascii="Times New Roman" w:hAnsi="Times New Roman" w:cs="Times New Roman"/>
          <w:lang w:val="en-US" w:eastAsia="zh-CN"/>
        </w:rPr>
        <w:t>今年4</w:t>
      </w:r>
      <w:r>
        <w:rPr>
          <w:rFonts w:hint="default" w:ascii="Times New Roman" w:hAnsi="Times New Roman" w:cs="Times New Roman"/>
        </w:rPr>
        <w:t>月，农垦集团在上海东方明珠</w:t>
      </w:r>
      <w:r>
        <w:rPr>
          <w:rFonts w:hint="eastAsia" w:ascii="仿宋_GB2312" w:hAnsi="仿宋_GB2312" w:eastAsia="仿宋_GB2312" w:cs="仿宋_GB2312"/>
        </w:rPr>
        <w:t>广播电视塔举办“携手宁夏农垦・奏响丝路华章”主题推介会</w:t>
      </w:r>
      <w:r>
        <w:rPr>
          <w:rFonts w:hint="eastAsia" w:ascii="仿宋_GB2312" w:hAnsi="仿宋_GB2312" w:eastAsia="仿宋_GB2312" w:cs="仿宋_GB2312"/>
          <w:lang w:eastAsia="zh-CN"/>
        </w:rPr>
        <w:t>，</w:t>
      </w:r>
      <w:r>
        <w:rPr>
          <w:rFonts w:hint="default" w:ascii="Times New Roman" w:hAnsi="Times New Roman" w:cs="Times New Roman"/>
        </w:rPr>
        <w:t>达成多项葡萄酒品牌联营合作，签约金额达1.35亿元。</w:t>
      </w:r>
    </w:p>
    <w:p>
      <w:pPr>
        <w:rPr>
          <w:rFonts w:hint="eastAsia" w:ascii="仿宋_GB2312" w:hAnsi="仿宋_GB2312" w:eastAsia="仿宋_GB2312" w:cs="仿宋_GB2312"/>
        </w:rPr>
      </w:pPr>
      <w:r>
        <w:rPr>
          <w:rFonts w:hint="default" w:ascii="Times New Roman" w:hAnsi="Times New Roman" w:eastAsia="楷体_GB2312" w:cs="Times New Roman"/>
          <w:b/>
          <w:bCs/>
          <w:lang w:val="en-US" w:eastAsia="zh-CN"/>
        </w:rPr>
        <w:t>三是</w:t>
      </w:r>
      <w:r>
        <w:rPr>
          <w:rFonts w:hint="default" w:ascii="Times New Roman" w:hAnsi="Times New Roman" w:eastAsia="楷体_GB2312" w:cs="Times New Roman"/>
          <w:b/>
          <w:bCs/>
        </w:rPr>
        <w:t>产学研合作</w:t>
      </w:r>
      <w:r>
        <w:rPr>
          <w:rFonts w:hint="default" w:ascii="Times New Roman" w:hAnsi="Times New Roman" w:eastAsia="楷体_GB2312" w:cs="Times New Roman"/>
          <w:b/>
          <w:bCs/>
          <w:lang w:val="en-US" w:eastAsia="zh-CN"/>
        </w:rPr>
        <w:t>方面，</w:t>
      </w:r>
      <w:r>
        <w:rPr>
          <w:rFonts w:hint="eastAsia" w:ascii="仿宋_GB2312" w:hAnsi="仿宋_GB2312" w:eastAsia="仿宋_GB2312" w:cs="仿宋_GB2312"/>
        </w:rPr>
        <w:t>贺兰山东麓园区管委会与上海商学院签订战略合作协议</w:t>
      </w:r>
      <w:r>
        <w:rPr>
          <w:rFonts w:hint="eastAsia" w:ascii="仿宋_GB2312" w:hAnsi="仿宋_GB2312" w:eastAsia="仿宋_GB2312" w:cs="仿宋_GB2312"/>
          <w:lang w:eastAsia="zh-CN"/>
        </w:rPr>
        <w:t>，</w:t>
      </w:r>
      <w:r>
        <w:rPr>
          <w:rFonts w:hint="eastAsia" w:ascii="仿宋_GB2312" w:hAnsi="仿宋_GB2312" w:eastAsia="仿宋_GB2312" w:cs="仿宋_GB2312"/>
        </w:rPr>
        <w:t>双方围绕产教融合、师资培训、课程共建、人才培养、品牌推介、市场调研等方面展开深度合作。上海商学院向宁夏贺兰山东麓葡萄酒产区酒庄授予实训基地牌子，并聘任酒庄庄主及宁夏贺兰山东麓葡萄酒学院老师为“葡萄酒的商业洞察”微专业导师</w:t>
      </w:r>
      <w:r>
        <w:rPr>
          <w:rFonts w:hint="eastAsia" w:ascii="仿宋_GB2312" w:hAnsi="仿宋_GB2312" w:eastAsia="仿宋_GB2312" w:cs="仿宋_GB2312"/>
          <w:lang w:eastAsia="zh-CN"/>
        </w:rPr>
        <w:t>，</w:t>
      </w:r>
      <w:r>
        <w:rPr>
          <w:rFonts w:hint="eastAsia" w:ascii="仿宋_GB2312" w:hAnsi="仿宋_GB2312" w:eastAsia="仿宋_GB2312" w:cs="仿宋_GB2312"/>
        </w:rPr>
        <w:t>为宁夏葡萄酒产业培养既懂葡萄酒又具备商业运营能力的复合型人才。</w:t>
      </w:r>
    </w:p>
    <w:p>
      <w:pPr>
        <w:rPr>
          <w:rFonts w:hint="default" w:ascii="Times New Roman" w:hAnsi="Times New Roman" w:cs="Times New Roman"/>
        </w:rPr>
      </w:pPr>
      <w:r>
        <w:rPr>
          <w:rFonts w:hint="default" w:ascii="Times New Roman" w:hAnsi="Times New Roman" w:cs="Times New Roman"/>
        </w:rPr>
        <w:t>下一步</w:t>
      </w:r>
      <w:r>
        <w:rPr>
          <w:rFonts w:hint="default" w:ascii="Times New Roman" w:hAnsi="Times New Roman" w:cs="Times New Roman"/>
          <w:lang w:eastAsia="zh-CN"/>
        </w:rPr>
        <w:t>，</w:t>
      </w:r>
      <w:r>
        <w:rPr>
          <w:rFonts w:hint="default" w:ascii="Times New Roman" w:hAnsi="Times New Roman" w:cs="Times New Roman"/>
          <w:lang w:val="en-US" w:eastAsia="zh-CN"/>
        </w:rPr>
        <w:t>我们将</w:t>
      </w:r>
      <w:r>
        <w:rPr>
          <w:rFonts w:hint="default" w:ascii="Times New Roman" w:hAnsi="Times New Roman" w:cs="Times New Roman"/>
        </w:rPr>
        <w:t>进一步挖掘上海市场潜力，持续优化线上线下营销活动，精准推广宁夏葡萄酒。利用上海的媒体资源、文化活动等平台，讲好宁夏葡萄酒故事，提升品牌文化内涵和市场美誉度，打造宁夏葡萄酒在上海市场的独特品牌形象。</w:t>
      </w:r>
    </w:p>
    <w:p>
      <w:pPr>
        <w:pStyle w:val="11"/>
        <w:rPr>
          <w:rFonts w:hint="default" w:ascii="Times New Roman" w:hAnsi="Times New Roman" w:cs="Times New Roman"/>
        </w:rPr>
      </w:pPr>
    </w:p>
    <w:p>
      <w:pPr>
        <w:rPr>
          <w:rFonts w:hint="default" w:ascii="Times New Roman" w:hAnsi="Times New Roman" w:cs="Times New Roman"/>
        </w:rPr>
      </w:pPr>
    </w:p>
    <w:p>
      <w:pPr>
        <w:pStyle w:val="11"/>
        <w:rPr>
          <w:rFonts w:hint="default" w:ascii="Times New Roman" w:hAnsi="Times New Roman" w:cs="Times New Roman"/>
        </w:rPr>
      </w:pPr>
    </w:p>
    <w:p>
      <w:pPr>
        <w:pStyle w:val="11"/>
        <w:keepNext w:val="0"/>
        <w:keepLines w:val="0"/>
        <w:pageBreakBefore w:val="0"/>
        <w:wordWrap/>
        <w:overflowPunct/>
        <w:topLinePunct w:val="0"/>
        <w:bidi w:val="0"/>
        <w:spacing w:line="560" w:lineRule="exact"/>
        <w:ind w:left="640" w:leftChars="0" w:right="0" w:rightChars="0"/>
        <w:rPr>
          <w:rFonts w:hint="default" w:ascii="Times New Roman" w:hAnsi="Times New Roman" w:eastAsia="仿宋_GB2312" w:cs="Times New Roman"/>
          <w:spacing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rPr>
          <w:rFonts w:hint="eastAsia"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spacing w:val="0"/>
          <w:sz w:val="32"/>
          <w:szCs w:val="32"/>
          <w:lang w:val="en-US" w:eastAsia="zh-CN"/>
        </w:rPr>
        <w:t xml:space="preserve"> </w:t>
      </w:r>
      <w:r>
        <w:rPr>
          <w:rFonts w:hint="eastAsia" w:ascii="Times New Roman" w:hAnsi="Times New Roman" w:cs="Times New Roman"/>
          <w:spacing w:val="0"/>
          <w:sz w:val="32"/>
          <w:szCs w:val="32"/>
          <w:lang w:val="en-US" w:eastAsia="zh-CN"/>
        </w:rPr>
        <w:t xml:space="preserve">                  </w:t>
      </w:r>
      <w:r>
        <w:rPr>
          <w:rFonts w:hint="eastAsia" w:ascii="Times New Roman" w:hAnsi="Times New Roman" w:eastAsia="仿宋_GB2312" w:cs="Times New Roman"/>
          <w:spacing w:val="0"/>
          <w:sz w:val="32"/>
          <w:szCs w:val="32"/>
          <w:lang w:val="en-US" w:eastAsia="zh-CN"/>
        </w:rPr>
        <w:t xml:space="preserve"> </w:t>
      </w:r>
      <w:r>
        <w:rPr>
          <w:rFonts w:hint="eastAsia" w:ascii="Times New Roman" w:hAnsi="Times New Roman" w:cs="Times New Roman"/>
          <w:spacing w:val="0"/>
          <w:sz w:val="32"/>
          <w:szCs w:val="32"/>
          <w:lang w:val="en-US" w:eastAsia="zh-CN"/>
        </w:rPr>
        <w:t xml:space="preserve">    </w:t>
      </w:r>
      <w:r>
        <w:rPr>
          <w:rFonts w:hint="eastAsia" w:ascii="Times New Roman" w:hAnsi="Times New Roman" w:eastAsia="仿宋_GB2312" w:cs="Times New Roman"/>
          <w:spacing w:val="0"/>
          <w:sz w:val="32"/>
          <w:szCs w:val="32"/>
          <w:lang w:val="en-US" w:eastAsia="zh-CN"/>
        </w:rPr>
        <w:t>宁夏贺兰山东麓葡萄酒</w:t>
      </w:r>
    </w:p>
    <w:p>
      <w:pPr>
        <w:keepNext w:val="0"/>
        <w:keepLines w:val="0"/>
        <w:pageBreakBefore w:val="0"/>
        <w:widowControl w:val="0"/>
        <w:kinsoku/>
        <w:wordWrap/>
        <w:overflowPunct/>
        <w:topLinePunct w:val="0"/>
        <w:autoSpaceDE/>
        <w:autoSpaceDN/>
        <w:bidi w:val="0"/>
        <w:adjustRightInd/>
        <w:snapToGrid/>
        <w:spacing w:line="520" w:lineRule="exact"/>
        <w:ind w:left="-160" w:leftChars="-50" w:right="0" w:rightChars="0" w:firstLine="5120" w:firstLineChars="1600"/>
        <w:textAlignment w:val="auto"/>
        <w:rPr>
          <w:rFonts w:hint="eastAsia"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spacing w:val="0"/>
          <w:sz w:val="32"/>
          <w:szCs w:val="32"/>
          <w:lang w:val="en-US" w:eastAsia="zh-CN"/>
        </w:rPr>
        <w:t>产业园区管委会</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4800" w:firstLineChars="1500"/>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lang w:eastAsia="zh-CN"/>
        </w:rPr>
        <w:t>202</w:t>
      </w:r>
      <w:r>
        <w:rPr>
          <w:rFonts w:hint="default" w:ascii="Times New Roman" w:hAnsi="Times New Roman" w:eastAsia="仿宋_GB2312" w:cs="Times New Roman"/>
          <w:spacing w:val="0"/>
          <w:sz w:val="32"/>
          <w:szCs w:val="32"/>
          <w:lang w:val="en-US" w:eastAsia="zh-CN"/>
        </w:rPr>
        <w:t>5</w:t>
      </w:r>
      <w:r>
        <w:rPr>
          <w:rFonts w:hint="default" w:ascii="Times New Roman" w:hAnsi="Times New Roman" w:eastAsia="仿宋_GB2312" w:cs="Times New Roman"/>
          <w:spacing w:val="0"/>
          <w:sz w:val="32"/>
          <w:szCs w:val="32"/>
          <w:lang w:eastAsia="zh-CN"/>
        </w:rPr>
        <w:t>年</w:t>
      </w:r>
      <w:r>
        <w:rPr>
          <w:rFonts w:hint="eastAsia" w:ascii="Times New Roman" w:hAnsi="Times New Roman" w:eastAsia="仿宋_GB2312" w:cs="Times New Roman"/>
          <w:spacing w:val="0"/>
          <w:sz w:val="32"/>
          <w:szCs w:val="32"/>
          <w:lang w:val="en-US" w:eastAsia="zh-CN"/>
        </w:rPr>
        <w:t>7</w:t>
      </w:r>
      <w:r>
        <w:rPr>
          <w:rFonts w:hint="default" w:ascii="Times New Roman" w:hAnsi="Times New Roman" w:eastAsia="仿宋_GB2312" w:cs="Times New Roman"/>
          <w:spacing w:val="0"/>
          <w:sz w:val="32"/>
          <w:szCs w:val="32"/>
          <w:lang w:eastAsia="zh-CN"/>
        </w:rPr>
        <w:t>月</w:t>
      </w:r>
      <w:r>
        <w:rPr>
          <w:rFonts w:hint="eastAsia" w:ascii="Times New Roman" w:hAnsi="Times New Roman" w:eastAsia="仿宋_GB2312" w:cs="Times New Roman"/>
          <w:spacing w:val="0"/>
          <w:sz w:val="32"/>
          <w:szCs w:val="32"/>
          <w:lang w:val="en-US" w:eastAsia="zh-CN"/>
        </w:rPr>
        <w:t>28</w:t>
      </w:r>
      <w:r>
        <w:rPr>
          <w:rFonts w:hint="default" w:ascii="Times New Roman" w:hAnsi="Times New Roman" w:eastAsia="仿宋_GB2312" w:cs="Times New Roman"/>
          <w:spacing w:val="0"/>
          <w:sz w:val="32"/>
          <w:szCs w:val="32"/>
          <w:lang w:eastAsia="zh-CN"/>
        </w:rPr>
        <w:t>日</w:t>
      </w:r>
      <w:r>
        <w:rPr>
          <w:rFonts w:hint="default" w:ascii="Times New Roman" w:hAnsi="Times New Roman" w:eastAsia="仿宋_GB2312" w:cs="Times New Roman"/>
          <w:spacing w:val="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ind w:left="486" w:leftChars="152" w:right="0" w:rightChars="0" w:firstLine="320" w:firstLineChars="100"/>
        <w:jc w:val="left"/>
        <w:textAlignment w:val="auto"/>
        <w:outlineLvl w:val="9"/>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eastAsia="zh-CN"/>
        </w:rPr>
        <w:t>（联系人：</w:t>
      </w:r>
      <w:r>
        <w:rPr>
          <w:rFonts w:hint="eastAsia" w:ascii="Times New Roman" w:hAnsi="Times New Roman" w:eastAsia="仿宋_GB2312" w:cs="Times New Roman"/>
          <w:spacing w:val="0"/>
          <w:sz w:val="32"/>
          <w:szCs w:val="32"/>
          <w:lang w:val="en-US" w:eastAsia="zh-CN"/>
        </w:rPr>
        <w:t>王武智</w:t>
      </w:r>
      <w:r>
        <w:rPr>
          <w:rFonts w:hint="default" w:ascii="Times New Roman" w:hAnsi="Times New Roman" w:eastAsia="仿宋_GB2312" w:cs="Times New Roman"/>
          <w:spacing w:val="0"/>
          <w:sz w:val="32"/>
          <w:szCs w:val="32"/>
          <w:lang w:val="en-US" w:eastAsia="zh-CN"/>
        </w:rPr>
        <w:t>，联系电话：</w:t>
      </w:r>
      <w:r>
        <w:rPr>
          <w:rFonts w:hint="eastAsia" w:ascii="Times New Roman" w:hAnsi="Times New Roman" w:eastAsia="仿宋_GB2312" w:cs="Times New Roman"/>
          <w:spacing w:val="0"/>
          <w:sz w:val="32"/>
          <w:szCs w:val="32"/>
          <w:lang w:val="en-US" w:eastAsia="zh-CN"/>
        </w:rPr>
        <w:t>15309509909</w:t>
      </w:r>
      <w:r>
        <w:rPr>
          <w:rFonts w:hint="default" w:ascii="Times New Roman" w:hAnsi="Times New Roman" w:eastAsia="仿宋_GB2312" w:cs="Times New Roman"/>
          <w:spacing w:val="0"/>
          <w:sz w:val="32"/>
          <w:szCs w:val="32"/>
          <w:lang w:eastAsia="zh-CN"/>
        </w:rPr>
        <w:t>）</w:t>
      </w:r>
    </w:p>
    <w:p>
      <w:pPr>
        <w:pStyle w:val="2"/>
        <w:rPr>
          <w:rFonts w:hint="default" w:ascii="Times New Roman" w:hAnsi="Times New Roman" w:eastAsia="仿宋_GB2312" w:cs="Times New Roman"/>
          <w:spacing w:val="0"/>
          <w:sz w:val="32"/>
          <w:szCs w:val="32"/>
          <w:lang w:eastAsia="zh-CN"/>
        </w:rPr>
      </w:pPr>
    </w:p>
    <w:p>
      <w:pPr>
        <w:pStyle w:val="2"/>
        <w:rPr>
          <w:rFonts w:hint="default" w:ascii="Times New Roman" w:hAnsi="Times New Roman" w:eastAsia="仿宋_GB2312" w:cs="Times New Roman"/>
          <w:spacing w:val="0"/>
          <w:sz w:val="32"/>
          <w:szCs w:val="32"/>
          <w:lang w:eastAsia="zh-CN"/>
        </w:rPr>
      </w:pPr>
    </w:p>
    <w:p>
      <w:pPr>
        <w:pStyle w:val="2"/>
        <w:rPr>
          <w:rFonts w:hint="default" w:ascii="Times New Roman" w:hAnsi="Times New Roman" w:eastAsia="仿宋_GB2312" w:cs="Times New Roman"/>
          <w:spacing w:val="0"/>
          <w:sz w:val="32"/>
          <w:szCs w:val="32"/>
          <w:lang w:eastAsia="zh-CN"/>
        </w:rPr>
      </w:pPr>
    </w:p>
    <w:p>
      <w:pPr>
        <w:pStyle w:val="2"/>
        <w:rPr>
          <w:rFonts w:hint="default" w:ascii="Times New Roman" w:hAnsi="Times New Roman" w:eastAsia="仿宋_GB2312" w:cs="Times New Roman"/>
          <w:spacing w:val="0"/>
          <w:sz w:val="32"/>
          <w:szCs w:val="32"/>
          <w:lang w:eastAsia="zh-CN"/>
        </w:rPr>
      </w:pPr>
    </w:p>
    <w:p>
      <w:pPr>
        <w:pStyle w:val="2"/>
        <w:rPr>
          <w:rFonts w:hint="default" w:ascii="Times New Roman" w:hAnsi="Times New Roman" w:eastAsia="仿宋_GB2312" w:cs="Times New Roman"/>
          <w:spacing w:val="0"/>
          <w:sz w:val="32"/>
          <w:szCs w:val="32"/>
          <w:lang w:eastAsia="zh-CN"/>
        </w:rPr>
      </w:pPr>
    </w:p>
    <w:p>
      <w:pPr>
        <w:pStyle w:val="2"/>
        <w:rPr>
          <w:rFonts w:hint="default" w:ascii="Times New Roman" w:hAnsi="Times New Roman" w:eastAsia="仿宋_GB2312" w:cs="Times New Roman"/>
          <w:spacing w:val="0"/>
          <w:sz w:val="32"/>
          <w:szCs w:val="32"/>
          <w:lang w:eastAsia="zh-CN"/>
        </w:rPr>
      </w:pPr>
    </w:p>
    <w:p>
      <w:pPr>
        <w:pStyle w:val="2"/>
        <w:rPr>
          <w:rFonts w:hint="default" w:ascii="Times New Roman" w:hAnsi="Times New Roman" w:eastAsia="仿宋_GB2312" w:cs="Times New Roman"/>
          <w:spacing w:val="0"/>
          <w:sz w:val="32"/>
          <w:szCs w:val="32"/>
          <w:lang w:eastAsia="zh-CN"/>
        </w:rPr>
      </w:pPr>
    </w:p>
    <w:p>
      <w:pPr>
        <w:pStyle w:val="2"/>
        <w:rPr>
          <w:rFonts w:hint="default" w:ascii="Times New Roman" w:hAnsi="Times New Roman" w:eastAsia="仿宋_GB2312" w:cs="Times New Roman"/>
          <w:spacing w:val="0"/>
          <w:sz w:val="32"/>
          <w:szCs w:val="32"/>
          <w:lang w:eastAsia="zh-CN"/>
        </w:rPr>
      </w:pPr>
    </w:p>
    <w:p>
      <w:pPr>
        <w:pStyle w:val="2"/>
        <w:rPr>
          <w:rFonts w:hint="default" w:ascii="Times New Roman" w:hAnsi="Times New Roman" w:eastAsia="仿宋_GB2312" w:cs="Times New Roman"/>
          <w:spacing w:val="0"/>
          <w:sz w:val="32"/>
          <w:szCs w:val="32"/>
          <w:lang w:eastAsia="zh-CN"/>
        </w:rPr>
      </w:pPr>
    </w:p>
    <w:p>
      <w:pPr>
        <w:pStyle w:val="2"/>
        <w:rPr>
          <w:rFonts w:hint="default" w:ascii="Times New Roman" w:hAnsi="Times New Roman" w:eastAsia="仿宋_GB2312" w:cs="Times New Roman"/>
          <w:spacing w:val="0"/>
          <w:sz w:val="32"/>
          <w:szCs w:val="32"/>
          <w:lang w:eastAsia="zh-CN"/>
        </w:rPr>
      </w:pPr>
    </w:p>
    <w:p>
      <w:pPr>
        <w:pStyle w:val="2"/>
        <w:rPr>
          <w:rFonts w:hint="default" w:ascii="Times New Roman" w:hAnsi="Times New Roman" w:eastAsia="仿宋_GB2312" w:cs="Times New Roman"/>
          <w:spacing w:val="0"/>
          <w:sz w:val="32"/>
          <w:szCs w:val="32"/>
          <w:lang w:eastAsia="zh-CN"/>
        </w:rPr>
      </w:pPr>
    </w:p>
    <w:p>
      <w:pPr>
        <w:pStyle w:val="2"/>
        <w:rPr>
          <w:rFonts w:hint="default" w:ascii="Times New Roman" w:hAnsi="Times New Roman" w:eastAsia="仿宋_GB2312" w:cs="Times New Roman"/>
          <w:spacing w:val="0"/>
          <w:sz w:val="32"/>
          <w:szCs w:val="32"/>
          <w:lang w:eastAsia="zh-CN"/>
        </w:rPr>
      </w:pPr>
    </w:p>
    <w:p>
      <w:pPr>
        <w:pStyle w:val="2"/>
        <w:rPr>
          <w:rFonts w:hint="default" w:ascii="Times New Roman" w:hAnsi="Times New Roman" w:eastAsia="仿宋_GB2312" w:cs="Times New Roman"/>
          <w:spacing w:val="0"/>
          <w:sz w:val="32"/>
          <w:szCs w:val="32"/>
          <w:lang w:eastAsia="zh-CN"/>
        </w:rPr>
      </w:pPr>
    </w:p>
    <w:p>
      <w:pPr>
        <w:pStyle w:val="2"/>
        <w:rPr>
          <w:rFonts w:hint="default" w:ascii="Times New Roman" w:hAnsi="Times New Roman" w:eastAsia="仿宋_GB2312" w:cs="Times New Roman"/>
          <w:spacing w:val="0"/>
          <w:sz w:val="32"/>
          <w:szCs w:val="32"/>
          <w:lang w:eastAsia="zh-CN"/>
        </w:rPr>
      </w:pPr>
    </w:p>
    <w:p>
      <w:pPr>
        <w:pStyle w:val="2"/>
        <w:rPr>
          <w:rFonts w:hint="default" w:ascii="Times New Roman" w:hAnsi="Times New Roman" w:eastAsia="仿宋_GB2312" w:cs="Times New Roman"/>
          <w:spacing w:val="0"/>
          <w:sz w:val="32"/>
          <w:szCs w:val="32"/>
          <w:lang w:eastAsia="zh-CN"/>
        </w:rPr>
      </w:pPr>
    </w:p>
    <w:p>
      <w:pPr>
        <w:pStyle w:val="2"/>
        <w:rPr>
          <w:rFonts w:hint="default" w:ascii="Times New Roman" w:hAnsi="Times New Roman" w:eastAsia="仿宋_GB2312" w:cs="Times New Roman"/>
          <w:spacing w:val="0"/>
          <w:sz w:val="32"/>
          <w:szCs w:val="32"/>
          <w:lang w:eastAsia="zh-CN"/>
        </w:rPr>
      </w:pPr>
    </w:p>
    <w:p>
      <w:pPr>
        <w:pStyle w:val="2"/>
        <w:rPr>
          <w:rFonts w:hint="default" w:ascii="Times New Roman" w:hAnsi="Times New Roman" w:eastAsia="仿宋_GB2312" w:cs="Times New Roman"/>
          <w:spacing w:val="0"/>
          <w:sz w:val="32"/>
          <w:szCs w:val="32"/>
          <w:lang w:eastAsia="zh-CN"/>
        </w:rPr>
      </w:pPr>
    </w:p>
    <w:p>
      <w:pPr>
        <w:pStyle w:val="2"/>
        <w:rPr>
          <w:rFonts w:hint="default" w:ascii="Times New Roman" w:hAnsi="Times New Roman" w:eastAsia="仿宋_GB2312" w:cs="Times New Roman"/>
          <w:spacing w:val="0"/>
          <w:sz w:val="32"/>
          <w:szCs w:val="32"/>
          <w:lang w:eastAsia="zh-CN"/>
        </w:rPr>
      </w:pPr>
    </w:p>
    <w:p>
      <w:pPr>
        <w:pStyle w:val="2"/>
        <w:rPr>
          <w:rFonts w:hint="default" w:ascii="Times New Roman" w:hAnsi="Times New Roman" w:eastAsia="仿宋_GB2312" w:cs="Times New Roman"/>
          <w:spacing w:val="0"/>
          <w:sz w:val="32"/>
          <w:szCs w:val="32"/>
          <w:lang w:eastAsia="zh-CN"/>
        </w:rPr>
      </w:pPr>
    </w:p>
    <w:p>
      <w:pPr>
        <w:pStyle w:val="2"/>
        <w:rPr>
          <w:rFonts w:hint="default" w:ascii="Times New Roman" w:hAnsi="Times New Roman" w:eastAsia="仿宋_GB2312" w:cs="Times New Roman"/>
          <w:spacing w:val="0"/>
          <w:sz w:val="32"/>
          <w:szCs w:val="32"/>
          <w:lang w:eastAsia="zh-CN"/>
        </w:rPr>
      </w:pPr>
    </w:p>
    <w:p>
      <w:pPr>
        <w:pStyle w:val="2"/>
        <w:rPr>
          <w:rFonts w:hint="default" w:ascii="Times New Roman" w:hAnsi="Times New Roman" w:eastAsia="仿宋_GB2312" w:cs="Times New Roman"/>
          <w:spacing w:val="0"/>
          <w:sz w:val="32"/>
          <w:szCs w:val="32"/>
          <w:lang w:eastAsia="zh-CN"/>
        </w:rPr>
      </w:pPr>
    </w:p>
    <w:p>
      <w:pPr>
        <w:pStyle w:val="2"/>
        <w:rPr>
          <w:rFonts w:hint="default" w:ascii="Times New Roman" w:hAnsi="Times New Roman" w:eastAsia="仿宋_GB2312" w:cs="Times New Roman"/>
          <w:spacing w:val="0"/>
          <w:sz w:val="32"/>
          <w:szCs w:val="32"/>
          <w:lang w:eastAsia="zh-CN"/>
        </w:rPr>
      </w:pPr>
    </w:p>
    <w:p>
      <w:pPr>
        <w:pStyle w:val="2"/>
        <w:rPr>
          <w:rFonts w:hint="default" w:ascii="Times New Roman" w:hAnsi="Times New Roman" w:eastAsia="仿宋_GB2312" w:cs="Times New Roman"/>
          <w:spacing w:val="0"/>
          <w:sz w:val="32"/>
          <w:szCs w:val="32"/>
          <w:lang w:eastAsia="zh-CN"/>
        </w:rPr>
      </w:pPr>
    </w:p>
    <w:p>
      <w:pPr>
        <w:pStyle w:val="2"/>
        <w:rPr>
          <w:rFonts w:hint="default" w:ascii="Times New Roman" w:hAnsi="Times New Roman" w:eastAsia="仿宋_GB2312" w:cs="Times New Roman"/>
          <w:spacing w:val="0"/>
          <w:sz w:val="32"/>
          <w:szCs w:val="32"/>
          <w:lang w:eastAsia="zh-CN"/>
        </w:rPr>
      </w:pPr>
    </w:p>
    <w:p>
      <w:pPr>
        <w:pStyle w:val="2"/>
        <w:rPr>
          <w:rFonts w:hint="default" w:ascii="Times New Roman" w:hAnsi="Times New Roman" w:eastAsia="仿宋_GB2312" w:cs="Times New Roman"/>
          <w:spacing w:val="0"/>
          <w:sz w:val="32"/>
          <w:szCs w:val="32"/>
          <w:lang w:eastAsia="zh-CN"/>
        </w:rPr>
      </w:pPr>
    </w:p>
    <w:p>
      <w:pPr>
        <w:pStyle w:val="2"/>
        <w:rPr>
          <w:rFonts w:hint="default" w:ascii="Times New Roman" w:hAnsi="Times New Roman" w:eastAsia="仿宋_GB2312" w:cs="Times New Roman"/>
          <w:spacing w:val="0"/>
          <w:sz w:val="32"/>
          <w:szCs w:val="32"/>
          <w:lang w:eastAsia="zh-CN"/>
        </w:rPr>
      </w:pPr>
    </w:p>
    <w:tbl>
      <w:tblPr>
        <w:tblStyle w:val="12"/>
        <w:tblpPr w:leftFromText="180" w:rightFromText="180" w:vertAnchor="text" w:horzAnchor="page" w:tblpX="1645" w:tblpY="1594"/>
        <w:tblOverlap w:val="never"/>
        <w:tblW w:w="4880" w:type="pct"/>
        <w:tblInd w:w="0"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8844"/>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617" w:hRule="atLeast"/>
        </w:trPr>
        <w:tc>
          <w:tcPr>
            <w:tcW w:w="5000" w:type="pct"/>
            <w:tcBorders>
              <w:tl2br w:val="nil"/>
              <w:tr2bl w:val="nil"/>
            </w:tcBorders>
            <w:noWrap w:val="0"/>
            <w:vAlign w:val="top"/>
          </w:tcPr>
          <w:p>
            <w:pPr>
              <w:pStyle w:val="7"/>
              <w:keepNext w:val="0"/>
              <w:keepLines w:val="0"/>
              <w:pageBreakBefore w:val="0"/>
              <w:widowControl w:val="0"/>
              <w:kinsoku/>
              <w:wordWrap/>
              <w:overflowPunct/>
              <w:topLinePunct w:val="0"/>
              <w:bidi w:val="0"/>
              <w:spacing w:line="560" w:lineRule="exact"/>
              <w:ind w:firstLine="280" w:firstLineChars="100"/>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报送：</w:t>
            </w:r>
            <w:r>
              <w:rPr>
                <w:rFonts w:hint="eastAsia" w:ascii="Times New Roman" w:hAnsi="Times New Roman" w:eastAsia="仿宋_GB2312" w:cs="Times New Roman"/>
                <w:snapToGrid w:val="0"/>
                <w:color w:val="000000"/>
                <w:kern w:val="0"/>
                <w:sz w:val="28"/>
                <w:szCs w:val="28"/>
                <w:lang w:val="en-US" w:eastAsia="zh-CN" w:bidi="ar-SA"/>
              </w:rPr>
              <w:t>自治区政协提案委员会，自治区人民政府督查室。</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617" w:hRule="atLeast"/>
        </w:trPr>
        <w:tc>
          <w:tcPr>
            <w:tcW w:w="5000" w:type="pct"/>
            <w:tcBorders>
              <w:tl2br w:val="nil"/>
              <w:tr2bl w:val="nil"/>
            </w:tcBorders>
            <w:noWrap w:val="0"/>
            <w:vAlign w:val="top"/>
          </w:tcPr>
          <w:p>
            <w:pPr>
              <w:keepNext w:val="0"/>
              <w:keepLines w:val="0"/>
              <w:pageBreakBefore w:val="0"/>
              <w:widowControl w:val="0"/>
              <w:kinsoku/>
              <w:wordWrap/>
              <w:overflowPunct/>
              <w:topLinePunct w:val="0"/>
              <w:bidi w:val="0"/>
              <w:spacing w:line="560" w:lineRule="exact"/>
              <w:ind w:firstLine="234" w:firstLineChars="100"/>
              <w:textAlignment w:val="auto"/>
              <w:rPr>
                <w:rFonts w:hint="default" w:ascii="Times New Roman" w:hAnsi="Times New Roman" w:eastAsia="仿宋_GB2312" w:cs="Times New Roman"/>
                <w:color w:val="FFFFFF"/>
                <w:spacing w:val="-20"/>
                <w:w w:val="98"/>
                <w:sz w:val="28"/>
                <w:szCs w:val="28"/>
              </w:rPr>
            </w:pPr>
            <w:r>
              <w:rPr>
                <w:rFonts w:hint="default" w:ascii="Times New Roman" w:hAnsi="Times New Roman" w:eastAsia="仿宋_GB2312" w:cs="Times New Roman"/>
                <w:spacing w:val="-20"/>
                <w:w w:val="98"/>
                <w:sz w:val="28"/>
                <w:szCs w:val="28"/>
              </w:rPr>
              <w:t xml:space="preserve">宁夏贺兰山东麓葡萄酒产业园区管委会综合处       </w:t>
            </w:r>
            <w:r>
              <w:rPr>
                <w:rFonts w:hint="default" w:ascii="Times New Roman" w:hAnsi="Times New Roman" w:eastAsia="仿宋_GB2312" w:cs="Times New Roman"/>
                <w:spacing w:val="-20"/>
                <w:w w:val="98"/>
                <w:sz w:val="28"/>
                <w:szCs w:val="28"/>
                <w:lang w:val="en-US" w:eastAsia="zh-CN"/>
              </w:rPr>
              <w:t xml:space="preserve">  </w:t>
            </w:r>
            <w:r>
              <w:rPr>
                <w:rFonts w:hint="default" w:ascii="Times New Roman" w:hAnsi="Times New Roman" w:eastAsia="仿宋_GB2312" w:cs="Times New Roman"/>
                <w:sz w:val="28"/>
                <w:szCs w:val="28"/>
              </w:rPr>
              <w:t>202</w:t>
            </w:r>
            <w:r>
              <w:rPr>
                <w:rFonts w:hint="default" w:ascii="Times New Roman" w:hAnsi="Times New Roman" w:eastAsia="仿宋_GB2312" w:cs="Times New Roman"/>
                <w:sz w:val="28"/>
                <w:szCs w:val="28"/>
                <w:lang w:val="en-US" w:eastAsia="zh-CN"/>
              </w:rPr>
              <w:t>5</w:t>
            </w:r>
            <w:r>
              <w:rPr>
                <w:rFonts w:hint="default" w:ascii="Times New Roman" w:hAnsi="Times New Roman" w:eastAsia="仿宋_GB2312" w:cs="Times New Roman"/>
                <w:sz w:val="28"/>
                <w:szCs w:val="28"/>
              </w:rPr>
              <w:t>年</w:t>
            </w:r>
            <w:r>
              <w:rPr>
                <w:rFonts w:hint="eastAsia" w:ascii="Times New Roman" w:hAnsi="Times New Roman" w:eastAsia="仿宋_GB2312" w:cs="Times New Roman"/>
                <w:sz w:val="28"/>
                <w:szCs w:val="28"/>
                <w:lang w:val="en-US" w:eastAsia="zh-CN"/>
              </w:rPr>
              <w:t>7</w:t>
            </w:r>
            <w:r>
              <w:rPr>
                <w:rFonts w:hint="default" w:ascii="Times New Roman" w:hAnsi="Times New Roman" w:eastAsia="仿宋_GB2312" w:cs="Times New Roman"/>
                <w:sz w:val="28"/>
                <w:szCs w:val="28"/>
              </w:rPr>
              <w:t>月</w:t>
            </w:r>
            <w:r>
              <w:rPr>
                <w:rFonts w:hint="eastAsia" w:ascii="Times New Roman" w:hAnsi="Times New Roman" w:eastAsia="仿宋_GB2312" w:cs="Times New Roman"/>
                <w:sz w:val="28"/>
                <w:szCs w:val="28"/>
                <w:lang w:val="en-US" w:eastAsia="zh-CN"/>
              </w:rPr>
              <w:t>28</w:t>
            </w:r>
            <w:r>
              <w:rPr>
                <w:rFonts w:hint="default" w:ascii="Times New Roman" w:hAnsi="Times New Roman" w:eastAsia="仿宋_GB2312" w:cs="Times New Roman"/>
                <w:sz w:val="28"/>
                <w:szCs w:val="28"/>
              </w:rPr>
              <w:t>日印发</w:t>
            </w:r>
          </w:p>
        </w:tc>
      </w:tr>
    </w:tbl>
    <w:p>
      <w:pPr>
        <w:keepNext w:val="0"/>
        <w:keepLines w:val="0"/>
        <w:pageBreakBefore w:val="0"/>
        <w:widowControl w:val="0"/>
        <w:kinsoku/>
        <w:wordWrap/>
        <w:overflowPunct/>
        <w:topLinePunct w:val="0"/>
        <w:autoSpaceDE/>
        <w:autoSpaceDN/>
        <w:bidi w:val="0"/>
        <w:adjustRightInd/>
        <w:snapToGrid/>
        <w:spacing w:line="560" w:lineRule="exact"/>
        <w:ind w:left="960" w:leftChars="0" w:right="0" w:rightChars="0" w:hanging="960" w:hangingChars="300"/>
        <w:jc w:val="both"/>
        <w:textAlignment w:val="auto"/>
        <w:rPr>
          <w:rFonts w:hint="default" w:ascii="Times New Roman" w:hAnsi="Times New Roman" w:cs="Times New Roman"/>
        </w:rPr>
      </w:pPr>
    </w:p>
    <w:p>
      <w:pPr>
        <w:rPr>
          <w:rFonts w:hint="default" w:ascii="Times New Roman" w:hAnsi="Times New Roman" w:cs="Times New Roman"/>
        </w:rPr>
      </w:pPr>
    </w:p>
    <w:sectPr>
      <w:footerReference r:id="rId5" w:type="default"/>
      <w:pgSz w:w="11906" w:h="16838"/>
      <w:pgMar w:top="2098" w:right="1474" w:bottom="1984" w:left="1587" w:header="851" w:footer="1417" w:gutter="0"/>
      <w:pgNumType w:fmt="decimal"/>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思源宋体">
    <w:panose1 w:val="02020400000000000000"/>
    <w:charset w:val="86"/>
    <w:family w:val="auto"/>
    <w:pitch w:val="default"/>
    <w:sig w:usb0="30000083" w:usb1="2BDF3C10" w:usb2="00000016" w:usb3="00000000" w:csb0="602E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">
              <v:fill on="f" focussize="0,0"/>
              <v:stroke on="f" weight="0.5pt"/>
              <v:imagedata o:title=""/>
              <o:lock v:ext="edit" aspectratio="f"/>
              <v:textbox inset="0mm,0mm,0mm,0mm" style="mso-fit-shape-to-text:t;">
                <w:txbxContent>
                  <w:p>
                    <w:pPr>
                      <w:pStyle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AD350B"/>
    <w:rsid w:val="232C0422"/>
    <w:rsid w:val="400F7C37"/>
    <w:rsid w:val="495D6C9D"/>
    <w:rsid w:val="6C310ADB"/>
    <w:rsid w:val="7EAD350B"/>
    <w:rsid w:val="FF3D693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640" w:firstLineChars="200"/>
      <w:jc w:val="both"/>
    </w:pPr>
    <w:rPr>
      <w:rFonts w:eastAsia="仿宋_GB2312" w:asciiTheme="minorAscii" w:hAnsiTheme="minorAscii" w:cstheme="minorBidi"/>
      <w:kern w:val="2"/>
      <w:sz w:val="32"/>
      <w:szCs w:val="24"/>
      <w:lang w:val="en-US" w:eastAsia="zh-CN" w:bidi="ar-SA"/>
    </w:rPr>
  </w:style>
  <w:style w:type="paragraph" w:styleId="4">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5">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6">
    <w:name w:val="heading 3"/>
    <w:basedOn w:val="1"/>
    <w:next w:val="1"/>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customStyle="1" w:styleId="2">
    <w:name w:val="Default"/>
    <w:basedOn w:val="3"/>
    <w:qFormat/>
    <w:uiPriority w:val="0"/>
    <w:pPr>
      <w:widowControl w:val="0"/>
      <w:autoSpaceDE w:val="0"/>
      <w:autoSpaceDN w:val="0"/>
      <w:adjustRightInd w:val="0"/>
    </w:pPr>
    <w:rPr>
      <w:rFonts w:ascii="黑体" w:eastAsia="黑体" w:cs="黑体"/>
      <w:color w:val="000000"/>
      <w:sz w:val="24"/>
      <w:szCs w:val="24"/>
      <w:lang w:val="en-US" w:eastAsia="zh-CN" w:bidi="ar-SA"/>
    </w:rPr>
  </w:style>
  <w:style w:type="paragraph" w:customStyle="1" w:styleId="3">
    <w:name w:val="正文1"/>
    <w:qFormat/>
    <w:uiPriority w:val="0"/>
    <w:pPr>
      <w:widowControl w:val="0"/>
      <w:jc w:val="both"/>
    </w:pPr>
    <w:rPr>
      <w:rFonts w:ascii="Calibri" w:hAnsi="Calibri" w:eastAsia="宋体" w:cs="Times New Roman"/>
      <w:kern w:val="2"/>
      <w:sz w:val="21"/>
      <w:szCs w:val="24"/>
      <w:lang w:val="en-US" w:eastAsia="zh-CN" w:bidi="ar-SA"/>
    </w:rPr>
  </w:style>
  <w:style w:type="paragraph" w:styleId="7">
    <w:name w:val="Body Text"/>
    <w:basedOn w:val="1"/>
    <w:next w:val="8"/>
    <w:qFormat/>
    <w:uiPriority w:val="0"/>
    <w:pPr>
      <w:suppressAutoHyphens/>
      <w:spacing w:beforeLines="0" w:after="140" w:afterLines="0" w:line="276" w:lineRule="auto"/>
    </w:pPr>
    <w:rPr>
      <w:rFonts w:hint="default" w:ascii="Calibri" w:hAnsi="Calibri" w:eastAsia="宋体"/>
      <w:sz w:val="32"/>
    </w:rPr>
  </w:style>
  <w:style w:type="paragraph" w:styleId="8">
    <w:name w:val="Body Text First Indent"/>
    <w:basedOn w:val="7"/>
    <w:next w:val="7"/>
    <w:qFormat/>
    <w:uiPriority w:val="0"/>
    <w:pPr>
      <w:spacing w:beforeLines="0" w:afterLines="0"/>
      <w:ind w:firstLine="420" w:firstLineChars="100"/>
    </w:pPr>
    <w:rPr>
      <w:rFonts w:hint="default"/>
      <w:sz w:val="32"/>
    </w:rPr>
  </w:style>
  <w:style w:type="paragraph" w:styleId="9">
    <w:name w:val="footer"/>
    <w:basedOn w:val="1"/>
    <w:uiPriority w:val="0"/>
    <w:pPr>
      <w:tabs>
        <w:tab w:val="center" w:pos="4153"/>
        <w:tab w:val="right" w:pos="8306"/>
      </w:tabs>
      <w:snapToGrid w:val="0"/>
      <w:jc w:val="left"/>
    </w:pPr>
    <w:rPr>
      <w:sz w:val="18"/>
    </w:rPr>
  </w:style>
  <w:style w:type="paragraph" w:styleId="10">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table of figures"/>
    <w:basedOn w:val="1"/>
    <w:next w:val="1"/>
    <w:qFormat/>
    <w:uiPriority w:val="0"/>
    <w:pPr>
      <w:ind w:leftChars="200" w:hanging="200" w:hangingChars="200"/>
    </w:pPr>
  </w:style>
  <w:style w:type="character" w:styleId="14">
    <w:name w:val="Strong"/>
    <w:basedOn w:val="13"/>
    <w:qFormat/>
    <w:uiPriority w:val="0"/>
    <w:rPr>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1</TotalTime>
  <ScaleCrop>false</ScaleCrop>
  <LinksUpToDate>false</LinksUpToDate>
  <CharactersWithSpaces>0</CharactersWithSpaces>
  <Application>WPS Office_12.8.2.1113_F1E327BC-269C-435d-A152-05C5408002CA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2025-07-28T13:59:00Z</dcterms:created>
  <dc:creator>Administrator</dc:creator>
  <cp:lastModifiedBy>麻美子</cp:lastModifiedBy>
  <cp:lastPrinted>2025-07-28T14:31:00Z</cp:lastPrinted>
  <dcterms:modified xsi:type="dcterms:W3CDTF">2025-07-28T14:49:15Z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2052-12.8.2.1113</vt:lpwstr>
  </property>
  <property fmtid="{D5CDD505-2E9C-101B-9397-08002B2CF9AE}" pid="3" name="ICV">
    <vt:lpwstr>5734DFCB6A8947136B1D876823CEB489_43</vt:lpwstr>
  </property>
</Properties>
</file>