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  <w:t>宁夏贺兰山东麓葡萄酒产业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9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w:t>园区管理委员会文件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bidi w:val="0"/>
        <w:snapToGrid/>
        <w:spacing w:line="540" w:lineRule="exact"/>
        <w:ind w:left="0" w:leftChars="0" w:firstLine="182" w:firstLineChars="2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368935</wp:posOffset>
                </wp:positionV>
                <wp:extent cx="5774690" cy="4445"/>
                <wp:effectExtent l="0" t="7620" r="1270" b="10795"/>
                <wp:wrapNone/>
                <wp:docPr id="1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690" cy="444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12.55pt;margin-top:29.05pt;height:0.35pt;width:454.7pt;z-index:251659264;mso-width-relative:page;mso-height-relative:page;" filled="f" stroked="t" coordsize="21600,21600" o:gfxdata="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Pu4VNgAAAAJAQAADwAAAAAAAAABACAAAAAiAAAAZHJzL2Rv&#10;d25yZXYueG1sUEsBAhQAFAAAAAgAh07iQI1Zp6kBAgAA8gMAAA4AAAAAAAAAAQAgAAAAJwEAAGRy&#10;cy9lMm9Eb2MueG1sUEsFBgAAAAAGAAYAWQEAAJoFAAAAAA=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32"/>
          <w:szCs w:val="32"/>
        </w:rPr>
        <w:t>宁葡委发〔2022〕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宁夏贺兰山东麓葡萄酒产业园区管委会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关于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宁夏贺兰山东麓葡萄酒产业园区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管委会工作人员因公（私）外出及请假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管理暂行办法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的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eastAsia="zh-CN"/>
        </w:rPr>
        <w:t>通知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/>
        <w:textAlignment w:val="auto"/>
        <w:rPr>
          <w:rFonts w:hint="default" w:ascii="Times New Roman" w:hAnsi="Times New Roman" w:cs="Times New Roman"/>
          <w:spacing w:val="0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各处，宁夏国际葡萄酒交易博览中心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宁夏贺兰山东麓葡萄酒产业园区管委会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工作人员因公（私）外出及请假管理暂行办法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已经2022年第31次园区党工委会议审定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现印发给你们，请遵照执行。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3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firstLine="2880" w:firstLineChars="900"/>
        <w:textAlignment w:val="auto"/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宁夏贺兰山东麓葡萄酒产业园区管委会</w:t>
      </w:r>
    </w:p>
    <w:p>
      <w:pPr>
        <w:pStyle w:val="2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 xml:space="preserve">                             2022年9月21日</w:t>
      </w:r>
    </w:p>
    <w:p>
      <w:pPr>
        <w:pStyle w:val="3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13"/>
        <w:keepLines w:val="0"/>
        <w:pageBreakBefore w:val="0"/>
        <w:widowControl w:val="0"/>
        <w:kinsoku/>
        <w:wordWrap/>
        <w:overflowPunct/>
        <w:topLinePunct w:val="0"/>
        <w:bidi w:val="0"/>
        <w:spacing w:line="64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br w:type="page"/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宁夏贺兰山东麓葡萄酒产业园区管委会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工作人员因公（私）外出及请假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管理暂行办法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</w:p>
    <w:p>
      <w:pPr>
        <w:keepNext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总  则</w:t>
      </w:r>
    </w:p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为进一步加强干部管理，规范干部因公（私）外出和请假管理，严肃工作纪律，提高工作效能，根据自治区党委、政府相关规定，现结合我委实际，制定本办法。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本办法中的因公外出是指干部职工在工作日因公离开单位，包括因开会、出差、培训、学习、调研等离开单位；因私外出主要指因处理个人事务离开单位，包括事假、病假、产假、护理假、年休假、探亲假、陪护假、婚（丧）假等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第三条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本办法适用于机关在编在职干部职工和聘用编制人员。管委会所属企业参照执行。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工作人员外出实行申请、审批、备案制度。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第二章  因公外出管理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第五条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负责人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因公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外出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填写《宁夏贺兰山东麓葡萄酒产业园区管委会工作人员因公外出审批单》（见附件1），2天以内（含2天）的，经分管领导批准后方可外出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天以上（含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天）的，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领导审核，党工委、管委会主要领导批准后方可外出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机关党委（人事处）备案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第六条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其他工作人员因公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外出，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填写《宁夏贺兰山东麓葡萄酒产业园区管委会工作人员因公外出审批单》（见附件1），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2天以内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（含2天）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的，由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审批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3天以上7天以内（含7天）的，经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室负责人审核，报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分管领导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批准后方可外出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在机关党委（人事处）备案；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8天以上（含8天）的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由处室负责人、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领导审核，党工委、管委会主要领导批准后方可外出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在机关党委（人事处）备案。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因工作需要集体外出2天以上（含2天）的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，在外出前由组织外出的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处室统一履行报批程序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在机关党委（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人事处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）备案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因公出国（境）的，按照干部管理权限和外事工作程序办理。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第三章  请假管理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第九条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机关各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因事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填写《宁夏贺兰山东麓葡萄酒产业园区管委会工作人员请（休）假审批表》（见附件2），2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天以内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（含2天）的，经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分管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领导批准，向主要领导报告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天以上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（含3天）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的，经分管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领导审核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报党工委、管委会主要领导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批准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后方予准假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在机关党委（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）备案。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第十条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其他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因事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请假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填写《宁夏贺兰山东麓葡萄酒产业园区管委会工作人员请（休）假审批表》（见附件2），2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天以内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（含2天）的，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由处室主要负责人批准；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天以上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7天以内（含7天）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的，经处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负责人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审核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，报分管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领导批准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天以上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（含8天）的，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由处室负责人、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分管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领导审核，报党工委、管委会主要领导批准后方予准假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在机关党委（人事处）备案。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第十一条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病假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、产假、护理假、年休假、探亲假、陪护假、婚（丧）假、育儿假等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，参照事假的审批程序办理。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请病假3天以上（含3天）的，须持相关医疗机构证明履行审批手续。</w:t>
      </w:r>
    </w:p>
    <w:p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第十二条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婚（丧）假、产假、护理假、育儿假、探亲假、陪护假期间工资福利待遇不变。</w:t>
      </w:r>
    </w:p>
    <w:p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1.工作人员请病假在两个月以内的，发放原工资；</w:t>
      </w:r>
    </w:p>
    <w:p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2.工作人员请病假超过两个月的，从第三个月起按照下列标准发放病假期间工资：工作年限不满十年的，发放本人工资的百分之九十；工作年限满十年的，工资照发。</w:t>
      </w:r>
    </w:p>
    <w:p>
      <w:pPr>
        <w:pStyle w:val="2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3.工作人员请病假超过六个月的，从第七个月起按照下列标准发放病假期间工资：工作年限不满十年的，发放本人工资的百分之七十；工作年限满十年和十年以上的，发放本人工资的百分之八十。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第十三条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工作人员在请假手续未批准前不得擅自离岗。确遇特殊紧急情况，来不及办理请假手续，可先电话或口头请假，事后补办手续。工作人员假期结束返回工作岗位的，应及时到机关党委（人事处）销假。需延长假期的，应按请假的批准权限，申请续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第四章  带薪休假管理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第十四条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在确保完成工作任务的情况下，鼓励干部职工享受带薪年休假。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休假方式和时间由各处室根据实际情况灵活掌握。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第十五条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工作人员工作年限满1年不满10年，享受年休假5天；满10年不满20年的，享受年休假10天；满20年以上的，享受年休假15天；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第十六条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有下列情形之一的，不享受当年的年休假。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1.工作人员请事假累计20天以上且单位按照规定不扣工资的；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2.累计工作满1年不满10年的职工，请病假累计2个月以上的;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3.累计工作满10年不满20年的职工，请病假累计3个月以上的;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4.累计工作满20年以上的职工，请病假累计4个月以上的。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第十七条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工作人员已享受当年的年休假，年内又出现下列情形之一的，不享受下一年的年休假。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1.工作人员请事假累计20天以上且单位按照规定不扣工资的;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2.累计工作满1年不满10年的职工,请病假累计2个月以上的;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3.累计工作满10年不满20年的职工,请病假累计3个月以上的;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4.累计工作满20年以上的职工，请病假累计4个月以上的。</w:t>
      </w:r>
    </w:p>
    <w:p>
      <w:pPr>
        <w:pStyle w:val="2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第十八条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工作人员年度内已休年休假的不享受年休假工资报酬。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第五章  其  他</w:t>
      </w:r>
    </w:p>
    <w:p>
      <w:pPr>
        <w:pStyle w:val="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第十九条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实行离宁报备制。厅级领导和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处室负责人在节假日、法定休息日和休假日离宁外出的，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须向党工委、管委会主要领导和分管领导报告，并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综合处、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机关党委（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人事处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备案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工作人员在节假日、法定休息日和休假日离宁外出，须按照管理权限，分别向处室负责人、分管领导报告，并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综合处、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机关党委（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人事处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  <w:t>）备案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第二十条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工作人员在法定工作日之外加班的，按照有关规定应当给予相应的补休。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第二十一条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 本办法由机关党委（人事处）负责解释。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zh-CN" w:eastAsia="zh-CN"/>
        </w:rPr>
        <w:t>宁夏贺兰山东麓葡萄酒产业园区管委会工作人员因公外出审批单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left="1904" w:leftChars="760" w:hanging="308" w:hangingChars="1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zh-CN" w:eastAsia="zh-CN"/>
        </w:rPr>
        <w:t>宁夏贺兰山东麓葡萄酒产业园区管委会工作人员</w:t>
      </w:r>
      <w:r>
        <w:rPr>
          <w:rFonts w:hint="default" w:ascii="Times New Roman" w:hAnsi="Times New Roman" w:eastAsia="仿宋_GB2312" w:cs="Times New Roman"/>
          <w:color w:val="000000"/>
          <w:spacing w:val="-6"/>
          <w:kern w:val="0"/>
          <w:sz w:val="32"/>
          <w:szCs w:val="32"/>
          <w:shd w:val="clear" w:color="auto" w:fill="FFFFFF"/>
          <w:lang w:val="en-US" w:eastAsia="zh-CN"/>
        </w:rPr>
        <w:t>请（休）假审批表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/>
        <w:jc w:val="both"/>
        <w:textAlignment w:val="auto"/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pacing w:val="-6"/>
          <w:kern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zh-CN"/>
        </w:rPr>
        <w:t>宁夏贺兰山东麓葡萄酒产业园区管委会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  <w:lang w:val="zh-CN"/>
        </w:rPr>
        <w:t>工作人员因公外出审批单</w:t>
      </w:r>
    </w:p>
    <w:tbl>
      <w:tblPr>
        <w:tblStyle w:val="14"/>
        <w:tblpPr w:leftFromText="180" w:rightFromText="180" w:vertAnchor="text" w:horzAnchor="page" w:tblpXSpec="center" w:tblpY="252"/>
        <w:tblOverlap w:val="never"/>
        <w:tblW w:w="900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1194"/>
        <w:gridCol w:w="1275"/>
        <w:gridCol w:w="1365"/>
        <w:gridCol w:w="1410"/>
        <w:gridCol w:w="2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出差人员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 职 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（职  称）</w:t>
            </w:r>
          </w:p>
        </w:tc>
        <w:tc>
          <w:tcPr>
            <w:tcW w:w="7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   由</w:t>
            </w:r>
          </w:p>
        </w:tc>
        <w:tc>
          <w:tcPr>
            <w:tcW w:w="7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 间</w:t>
            </w:r>
          </w:p>
        </w:tc>
        <w:tc>
          <w:tcPr>
            <w:tcW w:w="7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 点</w:t>
            </w:r>
          </w:p>
        </w:tc>
        <w:tc>
          <w:tcPr>
            <w:tcW w:w="7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乘坐交通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   具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飞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火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轮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汽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车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  <w:t>自带交通工具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zh-CN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zh-CN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    批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    签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综合处审核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7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处室负责人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   核</w:t>
            </w:r>
          </w:p>
        </w:tc>
        <w:tc>
          <w:tcPr>
            <w:tcW w:w="7273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tbl>
      <w:tblPr>
        <w:tblStyle w:val="14"/>
        <w:tblpPr w:leftFromText="180" w:rightFromText="180" w:vertAnchor="text" w:horzAnchor="page" w:tblpXSpec="center" w:tblpY="355"/>
        <w:tblOverlap w:val="never"/>
        <w:tblW w:w="93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77"/>
        <w:gridCol w:w="358"/>
        <w:gridCol w:w="1352"/>
        <w:gridCol w:w="178"/>
        <w:gridCol w:w="32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37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宁夏贺兰山东麓葡萄酒产业园区管委会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工作人员请（休）假审批表   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 假 人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请（休）假类别</w:t>
            </w:r>
          </w:p>
        </w:tc>
        <w:tc>
          <w:tcPr>
            <w:tcW w:w="3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1.□婚假  2. □产假 3.□丧假  4 .□带薪休假 5.  □病假6.□探亲假7.□事假 8.□独生子女护理假9.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育儿假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请假时间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29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29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日</w:t>
            </w:r>
            <w:r>
              <w:rPr>
                <w:rStyle w:val="29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至    月</w:t>
            </w:r>
            <w:r>
              <w:rPr>
                <w:rStyle w:val="29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日，</w:t>
            </w:r>
            <w:r>
              <w:rPr>
                <w:rStyle w:val="29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共</w:t>
            </w:r>
            <w:r>
              <w:rPr>
                <w:rStyle w:val="29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28"/>
                <w:rFonts w:hint="eastAsia" w:ascii="楷体_GB2312" w:hAnsi="楷体_GB2312" w:eastAsia="楷体_GB2312" w:cs="楷体_GB2312"/>
                <w:color w:val="000000"/>
                <w:sz w:val="24"/>
                <w:szCs w:val="24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执行依据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7"/>
                <w:rFonts w:hint="default" w:ascii="Times New Roman" w:hAnsi="Times New Roman" w:eastAsia="楷体_GB2312" w:cs="Times New Roman"/>
                <w:i w:val="0"/>
                <w:iCs w:val="0"/>
                <w:color w:val="000000"/>
                <w:sz w:val="24"/>
                <w:szCs w:val="24"/>
                <w:lang w:val="en-US" w:eastAsia="zh-CN" w:bidi="ar"/>
              </w:rPr>
              <w:t>（一）婚假10天；（二）产假158天、配偶护理假25天；（三）丧假3天；（四）带薪休假；工龄满1年不满10年，年休假5天；已满10年不满20年的，年休假10天；已满20年以上的，年休假15天；（五）探亲假：探望配偶30天/年，限1次；未婚探父母20天/年，限1次；已婚探父母20天/4年，限1次 ；（六）病假需出具医疗机构诊断证明；（七）独生子女护理假：在</w:t>
            </w:r>
            <w:r>
              <w:rPr>
                <w:rFonts w:hint="default" w:ascii="Times New Roman" w:hAnsi="Times New Roman" w:eastAsia="楷体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父母住院期间独生子女每年不超过15日，非独生子女每年累计不超过7日的护理假。（八）育儿假：在子女零至三周岁期间，每年给予夫妻双方各十天共同育儿假。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党工委、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管委会主要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领导审批意见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月  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分管领导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审批意见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both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月 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机关党委（人事处）审核意见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 月    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处室负责人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33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签字： 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销假记录</w:t>
            </w:r>
          </w:p>
        </w:tc>
        <w:tc>
          <w:tcPr>
            <w:tcW w:w="78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销假时间：      年    月    日  至    月    日 ，共     天</w:t>
            </w:r>
          </w:p>
        </w:tc>
      </w:tr>
    </w:tbl>
    <w:p/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4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15"/>
        <w:tblpPr w:leftFromText="180" w:rightFromText="180" w:vertAnchor="text" w:horzAnchor="page" w:tblpX="1160" w:tblpY="11188"/>
        <w:tblOverlap w:val="never"/>
        <w:tblW w:w="960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抄送：园区管委会领导，派出园区纪检监察工委。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240" w:firstLineChars="100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宁夏贺兰山东麓葡萄酒产业园区管委会综合处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   2022年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984" w:footer="1417" w:gutter="0"/>
      <w:pgNumType w:fmt="decimal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Mono CJK JP Regular">
    <w:altName w:val="宋体"/>
    <w:panose1 w:val="020B0604020202020204"/>
    <w:charset w:val="86"/>
    <w:family w:val="swiss"/>
    <w:pitch w:val="default"/>
    <w:sig w:usb0="00000000" w:usb1="00000000" w:usb2="00000016" w:usb3="00000000" w:csb0="602E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805815" cy="38354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0.2pt;width:63.45pt;mso-position-horizontal:right;mso-position-horizontal-relative:margin;z-index:251660288;mso-width-relative:page;mso-height-relative:page;" filled="f" stroked="f" coordsize="21600,21600" o:gfxdata="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S7RyrUAAAABAEAAA8AAAAAAAAAAQAgAAAAIgAAAGRycy9kb3ducmV2Lnht&#10;bFBLAQIUABQAAAAIAIdO4kCUw4LO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13335</wp:posOffset>
              </wp:positionH>
              <wp:positionV relativeFrom="paragraph">
                <wp:posOffset>20955</wp:posOffset>
              </wp:positionV>
              <wp:extent cx="769620" cy="33655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05pt;margin-top:1.65pt;height:26.5pt;width:60.6pt;mso-position-horizontal-relative:margin;z-index:251661312;mso-width-relative:page;mso-height-relative:page;" filled="f" stroked="f" coordsize="21600,21600" o:gfxdata="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jUGgrUAAAABgEAAA8AAAAAAAAAAQAgAAAAIgAAAGRycy9kb3ducmV2Lnht&#10;bFBLAQIUABQAAAAIAIdO4kBp0+p6NgIAAGM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CEA8"/>
    <w:multiLevelType w:val="singleLevel"/>
    <w:tmpl w:val="FFFFCEA8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61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DRkYzU5MGQ2NjFiNDk5YWI1YzE5ZDE2MTM3ZGYifQ=="/>
  </w:docVars>
  <w:rsids>
    <w:rsidRoot w:val="100A1A3C"/>
    <w:rsid w:val="003864D9"/>
    <w:rsid w:val="008F2009"/>
    <w:rsid w:val="009F55A2"/>
    <w:rsid w:val="00DC20C7"/>
    <w:rsid w:val="05A44284"/>
    <w:rsid w:val="06D67FEF"/>
    <w:rsid w:val="07026062"/>
    <w:rsid w:val="0F107EC0"/>
    <w:rsid w:val="0F81473B"/>
    <w:rsid w:val="100A1A3C"/>
    <w:rsid w:val="11245B8F"/>
    <w:rsid w:val="113E1D1E"/>
    <w:rsid w:val="11C8721F"/>
    <w:rsid w:val="13A267D6"/>
    <w:rsid w:val="159A7D7C"/>
    <w:rsid w:val="189A3367"/>
    <w:rsid w:val="1BC43DFB"/>
    <w:rsid w:val="1C5363E7"/>
    <w:rsid w:val="1C562EDE"/>
    <w:rsid w:val="20F332C5"/>
    <w:rsid w:val="212E1FB4"/>
    <w:rsid w:val="21892A54"/>
    <w:rsid w:val="24D33F00"/>
    <w:rsid w:val="253F72D0"/>
    <w:rsid w:val="25B34461"/>
    <w:rsid w:val="27350DCF"/>
    <w:rsid w:val="2C393C38"/>
    <w:rsid w:val="310C083B"/>
    <w:rsid w:val="317D119E"/>
    <w:rsid w:val="344266FD"/>
    <w:rsid w:val="348B000B"/>
    <w:rsid w:val="364F6F58"/>
    <w:rsid w:val="36F50D78"/>
    <w:rsid w:val="38871D06"/>
    <w:rsid w:val="39930338"/>
    <w:rsid w:val="3A61070B"/>
    <w:rsid w:val="3ACA4305"/>
    <w:rsid w:val="3C8F20F1"/>
    <w:rsid w:val="3EBE0C28"/>
    <w:rsid w:val="3FB03E23"/>
    <w:rsid w:val="43C1136C"/>
    <w:rsid w:val="44DE06E1"/>
    <w:rsid w:val="465660D6"/>
    <w:rsid w:val="4699629F"/>
    <w:rsid w:val="47E922CF"/>
    <w:rsid w:val="4AB60B70"/>
    <w:rsid w:val="4EA40E40"/>
    <w:rsid w:val="50C01E48"/>
    <w:rsid w:val="520E7B27"/>
    <w:rsid w:val="542D404E"/>
    <w:rsid w:val="55F7384C"/>
    <w:rsid w:val="576D2097"/>
    <w:rsid w:val="5972366E"/>
    <w:rsid w:val="5A0B15A5"/>
    <w:rsid w:val="5B9039FB"/>
    <w:rsid w:val="5BD94B4B"/>
    <w:rsid w:val="5E9D6283"/>
    <w:rsid w:val="5EC03694"/>
    <w:rsid w:val="60051770"/>
    <w:rsid w:val="627A0691"/>
    <w:rsid w:val="628517DD"/>
    <w:rsid w:val="69C122D4"/>
    <w:rsid w:val="6A2E5155"/>
    <w:rsid w:val="6BBB6590"/>
    <w:rsid w:val="6DD52E5C"/>
    <w:rsid w:val="6E05226B"/>
    <w:rsid w:val="6E2E3327"/>
    <w:rsid w:val="6F7D3F00"/>
    <w:rsid w:val="6FF94412"/>
    <w:rsid w:val="71CB0497"/>
    <w:rsid w:val="71F31696"/>
    <w:rsid w:val="76065ED7"/>
    <w:rsid w:val="78270803"/>
    <w:rsid w:val="7C4F5624"/>
    <w:rsid w:val="7C5D418C"/>
    <w:rsid w:val="7DB30F95"/>
    <w:rsid w:val="7F9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kern w:val="2"/>
      <w:sz w:val="32"/>
      <w:szCs w:val="32"/>
      <w:lang w:val="en-US" w:eastAsia="en-US" w:bidi="ar-SA"/>
    </w:rPr>
  </w:style>
  <w:style w:type="paragraph" w:styleId="3">
    <w:name w:val="Body Text First Indent"/>
    <w:basedOn w:val="2"/>
    <w:next w:val="2"/>
    <w:unhideWhenUsed/>
    <w:qFormat/>
    <w:uiPriority w:val="99"/>
    <w:pPr>
      <w:ind w:firstLine="200" w:firstLineChars="200"/>
    </w:pPr>
  </w:style>
  <w:style w:type="paragraph" w:styleId="6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7">
    <w:name w:val="Body Text Indent"/>
    <w:basedOn w:val="1"/>
    <w:next w:val="1"/>
    <w:unhideWhenUsed/>
    <w:qFormat/>
    <w:uiPriority w:val="99"/>
    <w:pPr>
      <w:ind w:firstLine="645"/>
    </w:pPr>
    <w:rPr>
      <w:rFonts w:ascii="黑体" w:eastAsia="黑体"/>
      <w:sz w:val="32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footnote text"/>
    <w:basedOn w:val="1"/>
    <w:next w:val="2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 2"/>
    <w:basedOn w:val="7"/>
    <w:next w:val="1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unhideWhenUsed/>
    <w:qFormat/>
    <w:uiPriority w:val="99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0">
    <w:name w:val="Acetate"/>
    <w:basedOn w:val="1"/>
    <w:qFormat/>
    <w:uiPriority w:val="0"/>
    <w:pPr>
      <w:widowControl/>
      <w:textAlignment w:val="baseline"/>
    </w:pPr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NormalCharacter"/>
    <w:qFormat/>
    <w:uiPriority w:val="0"/>
  </w:style>
  <w:style w:type="paragraph" w:customStyle="1" w:styleId="23">
    <w:name w:val="公文标题一"/>
    <w:basedOn w:val="1"/>
    <w:qFormat/>
    <w:uiPriority w:val="99"/>
    <w:pPr>
      <w:snapToGrid w:val="0"/>
      <w:spacing w:line="600" w:lineRule="exact"/>
      <w:ind w:right="-44" w:rightChars="-21" w:firstLine="640" w:firstLineChars="200"/>
    </w:pPr>
    <w:rPr>
      <w:rFonts w:ascii="黑体" w:hAnsi="仿宋" w:eastAsia="黑体" w:cs="黑体"/>
      <w:color w:val="000000"/>
      <w:sz w:val="32"/>
      <w:szCs w:val="32"/>
    </w:rPr>
  </w:style>
  <w:style w:type="character" w:customStyle="1" w:styleId="24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25">
    <w:name w:val="UserStyle_9"/>
    <w:basedOn w:val="1"/>
    <w:qFormat/>
    <w:uiPriority w:val="0"/>
    <w:pPr>
      <w:ind w:firstLine="420" w:firstLineChars="200"/>
    </w:pPr>
  </w:style>
  <w:style w:type="paragraph" w:customStyle="1" w:styleId="26">
    <w:name w:val="公文正文"/>
    <w:basedOn w:val="1"/>
    <w:qFormat/>
    <w:uiPriority w:val="99"/>
    <w:pPr>
      <w:shd w:val="clear" w:color="auto" w:fill="FFFFFF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27">
    <w:name w:val="font71"/>
    <w:basedOn w:val="16"/>
    <w:qFormat/>
    <w:uiPriority w:val="0"/>
    <w:rPr>
      <w:rFonts w:hint="default" w:ascii="Calibri" w:hAnsi="Calibri" w:cs="Calibri"/>
      <w:color w:val="000000"/>
      <w:sz w:val="15"/>
      <w:szCs w:val="15"/>
      <w:u w:val="none"/>
    </w:rPr>
  </w:style>
  <w:style w:type="character" w:customStyle="1" w:styleId="28">
    <w:name w:val="font141"/>
    <w:basedOn w:val="1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01"/>
    <w:basedOn w:val="16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2904</Words>
  <Characters>2979</Characters>
  <Lines>80</Lines>
  <Paragraphs>22</Paragraphs>
  <TotalTime>4</TotalTime>
  <ScaleCrop>false</ScaleCrop>
  <LinksUpToDate>false</LinksUpToDate>
  <CharactersWithSpaces>3532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2022-06-24T08:57:00Z</dcterms:created>
  <dc:creator>郭颖晖</dc:creator>
  <cp:lastModifiedBy>summy</cp:lastModifiedBy>
  <cp:lastPrinted>2023-08-23T09:54:00Z</cp:lastPrinted>
  <dcterms:modified xsi:type="dcterms:W3CDTF">2023-08-23T09:54:06Z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814AF85207424DCB892D7A3E8E6A05A8</vt:lpwstr>
  </property>
  <property fmtid="{D5CDD505-2E9C-101B-9397-08002B2CF9AE}" pid="4" name="commondata">
    <vt:lpwstr>eyJoZGlkIjoiM2I2Mzg1N2MzYmJiMTlmYTA0NzVhOGQ5NmEyMGU0ZTEifQ==</vt:lpwstr>
  </property>
</Properties>
</file>