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43CFD">
      <w:pPr>
        <w:keepNext w:val="0"/>
        <w:keepLines w:val="0"/>
        <w:pageBreakBefore w:val="0"/>
        <w:widowControl w:val="0"/>
        <w:kinsoku/>
        <w:wordWrap/>
        <w:overflowPunct/>
        <w:topLinePunct w:val="0"/>
        <w:bidi w:val="0"/>
        <w:snapToGrid/>
        <w:spacing w:line="560" w:lineRule="exact"/>
        <w:ind w:left="0" w:leftChars="0" w:right="0" w:rightChars="0" w:firstLine="7840" w:firstLineChars="2450"/>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14:paraId="45E8EDA8">
      <w:pPr>
        <w:keepNext w:val="0"/>
        <w:keepLines w:val="0"/>
        <w:pageBreakBefore w:val="0"/>
        <w:widowControl w:val="0"/>
        <w:kinsoku/>
        <w:wordWrap/>
        <w:overflowPunct/>
        <w:topLinePunct w:val="0"/>
        <w:bidi w:val="0"/>
        <w:snapToGrid/>
        <w:spacing w:line="560" w:lineRule="exact"/>
        <w:ind w:left="0" w:leftChars="0" w:right="0" w:rightChars="0"/>
        <w:jc w:val="center"/>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公开</w:t>
      </w:r>
      <w:r>
        <w:rPr>
          <w:rFonts w:hint="default" w:ascii="Times New Roman" w:hAnsi="Times New Roman" w:eastAsia="仿宋_GB2312" w:cs="Times New Roman"/>
          <w:sz w:val="32"/>
          <w:szCs w:val="32"/>
        </w:rPr>
        <w:t>]</w:t>
      </w:r>
    </w:p>
    <w:p w14:paraId="6E3E6EEC">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方正小标宋简体" w:cs="Times New Roman"/>
          <w:color w:val="FF0000"/>
          <w:spacing w:val="-14"/>
          <w:w w:val="90"/>
          <w:sz w:val="56"/>
          <w:szCs w:val="56"/>
        </w:rPr>
      </w:pPr>
    </w:p>
    <w:p w14:paraId="08F33F90">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方正小标宋简体" w:cs="Times New Roman"/>
          <w:color w:val="FF0000"/>
          <w:spacing w:val="0"/>
          <w:w w:val="83"/>
          <w:sz w:val="56"/>
          <w:szCs w:val="56"/>
        </w:rPr>
      </w:pPr>
      <w:r>
        <w:rPr>
          <w:rFonts w:hint="default" w:ascii="Times New Roman" w:hAnsi="Times New Roman" w:eastAsia="方正小标宋简体" w:cs="Times New Roman"/>
          <w:color w:val="FF0000"/>
          <w:spacing w:val="0"/>
          <w:w w:val="83"/>
          <w:sz w:val="56"/>
          <w:szCs w:val="56"/>
        </w:rPr>
        <w:t>宁</w:t>
      </w:r>
      <w:r>
        <w:rPr>
          <w:rFonts w:hint="default" w:ascii="Times New Roman" w:hAnsi="Times New Roman" w:eastAsia="方正小标宋简体" w:cs="Times New Roman"/>
          <w:color w:val="FF0000"/>
          <w:spacing w:val="-6"/>
          <w:w w:val="83"/>
          <w:sz w:val="56"/>
          <w:szCs w:val="56"/>
        </w:rPr>
        <w:t>夏贺兰山东麓葡萄</w:t>
      </w:r>
      <w:r>
        <w:rPr>
          <w:rFonts w:hint="default" w:ascii="Times New Roman" w:hAnsi="Times New Roman" w:eastAsia="方正小标宋简体" w:cs="Times New Roman"/>
          <w:color w:val="FF0000"/>
          <w:spacing w:val="-6"/>
          <w:w w:val="83"/>
          <w:sz w:val="56"/>
          <w:szCs w:val="56"/>
          <w:lang w:val="en-US" w:eastAsia="zh-CN"/>
        </w:rPr>
        <w:t>酒</w:t>
      </w:r>
      <w:r>
        <w:rPr>
          <w:rFonts w:hint="default" w:ascii="Times New Roman" w:hAnsi="Times New Roman" w:eastAsia="方正小标宋简体" w:cs="Times New Roman"/>
          <w:color w:val="FF0000"/>
          <w:spacing w:val="-6"/>
          <w:w w:val="83"/>
          <w:sz w:val="56"/>
          <w:szCs w:val="56"/>
        </w:rPr>
        <w:t>产业园区管理委员会</w:t>
      </w:r>
    </w:p>
    <w:p w14:paraId="66881FE6">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方正小标宋简体" w:cs="Times New Roman"/>
          <w:spacing w:val="-14"/>
          <w:w w:val="93"/>
          <w:sz w:val="48"/>
          <w:szCs w:val="48"/>
        </w:rPr>
      </w:pPr>
      <w:r>
        <w:rPr>
          <w:rFonts w:hint="default" w:ascii="Times New Roman" w:hAnsi="Times New Roman" w:eastAsia="方正小标宋简体" w:cs="Times New Roman"/>
          <w:spacing w:val="-14"/>
          <w:w w:val="93"/>
          <w:sz w:val="48"/>
          <w:szCs w:val="48"/>
        </w:rPr>
        <mc:AlternateContent>
          <mc:Choice Requires="wps">
            <w:drawing>
              <wp:anchor distT="0" distB="0" distL="114300" distR="114300" simplePos="0" relativeHeight="251659264" behindDoc="0" locked="0" layoutInCell="1" allowOverlap="1">
                <wp:simplePos x="0" y="0"/>
                <wp:positionH relativeFrom="column">
                  <wp:posOffset>-335915</wp:posOffset>
                </wp:positionH>
                <wp:positionV relativeFrom="paragraph">
                  <wp:posOffset>116840</wp:posOffset>
                </wp:positionV>
                <wp:extent cx="6255385" cy="1270"/>
                <wp:effectExtent l="0" t="10160" r="12065" b="17145"/>
                <wp:wrapNone/>
                <wp:docPr id="2" name="直接箭头连接符 2"/>
                <wp:cNvGraphicFramePr/>
                <a:graphic xmlns:a="http://schemas.openxmlformats.org/drawingml/2006/main">
                  <a:graphicData uri="http://schemas.microsoft.com/office/word/2010/wordprocessingShape">
                    <wps:wsp>
                      <wps:cNvCnPr/>
                      <wps:spPr>
                        <a:xfrm flipV="1">
                          <a:off x="0" y="0"/>
                          <a:ext cx="6255385" cy="1270"/>
                        </a:xfrm>
                        <a:prstGeom prst="straightConnector1">
                          <a:avLst/>
                        </a:prstGeom>
                        <a:ln w="20954"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26.45pt;margin-top:9.2pt;height:0.1pt;width:492.55pt;z-index:251659264;mso-width-relative:page;mso-height-relative:page;" filled="f" stroked="t" coordsize="21600,21600" o:gfxdata="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U8iB9UAAAAJAQAADwAAAAAA&#10;AAABACAAAAAiAAAAZHJzL2Rvd25yZXYueG1sUEsBAhQAFAAAAAgAh07iQGhWrtgWAgAAEgQAAA4A&#10;AAAAAAAAAQAgAAAAJAEAAGRycy9lMm9Eb2MueG1sUEsFBgAAAAAGAAYAWQEAAKwFAAAAAA==&#10;">
                <v:fill on="f" focussize="0,0"/>
                <v:stroke weight="1.64992125984252pt" color="#FF0000" joinstyle="round"/>
                <v:imagedata o:title=""/>
                <o:lock v:ext="edit" aspectratio="f"/>
              </v:shape>
            </w:pict>
          </mc:Fallback>
        </mc:AlternateContent>
      </w:r>
    </w:p>
    <w:p w14:paraId="75035848">
      <w:pPr>
        <w:keepNext w:val="0"/>
        <w:keepLines w:val="0"/>
        <w:pageBreakBefore w:val="0"/>
        <w:widowControl w:val="0"/>
        <w:kinsoku/>
        <w:wordWrap/>
        <w:overflowPunct/>
        <w:topLinePunct w:val="0"/>
        <w:autoSpaceDE/>
        <w:autoSpaceDN/>
        <w:bidi w:val="0"/>
        <w:adjustRightInd/>
        <w:snapToGrid/>
        <w:spacing w:before="157" w:beforeLines="50" w:beforeAutospacing="0" w:afterAutospacing="0" w:line="580" w:lineRule="exact"/>
        <w:ind w:left="0" w:leftChars="0" w:right="0" w:rightChars="0"/>
        <w:jc w:val="righ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z w:val="32"/>
          <w:szCs w:val="32"/>
        </w:rPr>
        <w:t>宁葡委函〔20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号</w:t>
      </w:r>
    </w:p>
    <w:p w14:paraId="45260DDD">
      <w:pPr>
        <w:adjustRightInd w:val="0"/>
        <w:snapToGrid w:val="0"/>
        <w:spacing w:line="560" w:lineRule="exact"/>
        <w:rPr>
          <w:rFonts w:hint="default" w:ascii="Times New Roman" w:hAnsi="Times New Roman" w:cs="Times New Roman"/>
        </w:rPr>
      </w:pPr>
    </w:p>
    <w:p w14:paraId="48A4AC9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sz w:val="44"/>
          <w:szCs w:val="44"/>
          <w:lang w:val="en-US" w:eastAsia="zh-CN"/>
        </w:rPr>
        <w:t>关于</w:t>
      </w:r>
      <w:r>
        <w:rPr>
          <w:rFonts w:hint="default" w:ascii="Times New Roman" w:hAnsi="Times New Roman" w:eastAsia="方正小标宋简体" w:cs="Times New Roman"/>
          <w:b w:val="0"/>
          <w:bCs w:val="0"/>
          <w:sz w:val="44"/>
          <w:szCs w:val="44"/>
          <w:lang w:val="en-US" w:eastAsia="zh-CN"/>
        </w:rPr>
        <w:t>自治区十三届人大二次会议</w:t>
      </w:r>
    </w:p>
    <w:p w14:paraId="4950106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b w:val="0"/>
          <w:bCs w:val="0"/>
          <w:sz w:val="44"/>
          <w:szCs w:val="44"/>
          <w:lang w:val="en-US" w:eastAsia="zh-CN"/>
        </w:rPr>
        <w:t>第72号建议答复</w:t>
      </w:r>
      <w:r>
        <w:rPr>
          <w:rFonts w:hint="default" w:ascii="Times New Roman" w:hAnsi="Times New Roman" w:eastAsia="方正小标宋简体" w:cs="Times New Roman"/>
          <w:sz w:val="44"/>
          <w:szCs w:val="44"/>
          <w:lang w:val="en-US" w:eastAsia="zh-CN"/>
        </w:rPr>
        <w:t>的函</w:t>
      </w:r>
    </w:p>
    <w:p w14:paraId="5EE134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lang w:val="en-US" w:eastAsia="zh-CN"/>
        </w:rPr>
      </w:pPr>
    </w:p>
    <w:p w14:paraId="24C5424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平原代表：</w:t>
      </w:r>
    </w:p>
    <w:p w14:paraId="234C99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感谢您对全区葡萄酒产业特别是葡萄酒旅游融合发展的关注和支持。您提出的《关于支持贺兰山东麓葡萄酒国家级文化产业和旅游产业融合发展示范区建设的建议》（第72号）收悉，现答复如下：</w:t>
      </w:r>
    </w:p>
    <w:p w14:paraId="1CD2289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一、基本情况</w:t>
      </w:r>
    </w:p>
    <w:p w14:paraId="22D0288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习近平总书</w:t>
      </w:r>
      <w:r>
        <w:rPr>
          <w:rFonts w:hint="default" w:ascii="Times New Roman" w:hAnsi="Times New Roman" w:eastAsia="仿宋_GB2312" w:cs="Times New Roman"/>
          <w:lang w:val="en-US" w:eastAsia="zh-CN"/>
        </w:rPr>
        <w:t>记3次考察</w:t>
      </w:r>
      <w:r>
        <w:rPr>
          <w:rFonts w:hint="default" w:ascii="Times New Roman" w:hAnsi="Times New Roman" w:eastAsia="仿宋_GB2312" w:cs="Times New Roman"/>
          <w:color w:val="auto"/>
          <w:kern w:val="0"/>
          <w:sz w:val="32"/>
          <w:szCs w:val="32"/>
          <w:lang w:val="en-US" w:eastAsia="zh-CN"/>
        </w:rPr>
        <w:t>宁夏都对宁夏葡萄酒产业发展提出要求、寄予厚望，</w:t>
      </w:r>
      <w:r>
        <w:rPr>
          <w:rFonts w:hint="default" w:ascii="Times New Roman" w:hAnsi="Times New Roman" w:eastAsia="仿宋_GB2312" w:cs="Times New Roman"/>
          <w:b w:val="0"/>
          <w:bCs w:val="0"/>
          <w:color w:val="auto"/>
          <w:spacing w:val="0"/>
          <w:kern w:val="0"/>
          <w:sz w:val="32"/>
          <w:szCs w:val="32"/>
          <w:lang w:val="en-US" w:eastAsia="zh-CN"/>
        </w:rPr>
        <w:t>对葡萄酒等特色产业作出要精耕细作、持续发展，打造全国重要产业基地重要指示，为我区推进葡萄酒产业高质量发展指明了方向、提供了遵循、注入</w:t>
      </w:r>
      <w:r>
        <w:rPr>
          <w:rFonts w:hint="default" w:ascii="Times New Roman" w:hAnsi="Times New Roman" w:eastAsia="仿宋_GB2312" w:cs="Times New Roman"/>
          <w:color w:val="auto"/>
          <w:spacing w:val="0"/>
          <w:w w:val="100"/>
          <w:kern w:val="0"/>
          <w:position w:val="0"/>
          <w:sz w:val="32"/>
          <w:szCs w:val="32"/>
          <w:u w:val="none"/>
          <w:shd w:val="clear" w:color="auto" w:fill="auto"/>
          <w:lang w:val="en-US" w:eastAsia="zh-CN" w:bidi="zh-TW"/>
        </w:rPr>
        <w:t>了动力。</w:t>
      </w:r>
      <w:r>
        <w:rPr>
          <w:rFonts w:hint="default" w:ascii="Times New Roman" w:hAnsi="Times New Roman" w:eastAsia="仿宋_GB2312" w:cs="Times New Roman"/>
          <w:color w:val="auto"/>
          <w:kern w:val="0"/>
          <w:sz w:val="32"/>
          <w:szCs w:val="32"/>
          <w:lang w:val="en-US" w:eastAsia="zh-CN"/>
        </w:rPr>
        <w:t>近年来，自治区依托贺兰山东麓这一新崛起的世界葡萄酒明星产区，将葡萄酒产业发展与生态建设、文化旅游深度融合，集中力量打造贺兰山东麓生态文旅廊道。</w:t>
      </w:r>
    </w:p>
    <w:p w14:paraId="6D3A51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开展国家文化产业和旅游产业融合发展示范区建设工作，是文化和旅游领域机构改革以来，首次提出的产业融合方向载体培育工作，是落实党的二十大报告中“坚持以文塑旅、以旅彰文，推进文化和旅游深度融合发展”的具体举措。2022年12月，文化和旅游部、自然资源部、住房和城乡建设部下发《关于开展国家文化产业和旅游产业融合发展示范区建设工作的通知》（文旅产业发〔2022〕123号），联合开展国家文化产业和旅游产业融合发展示范区建设工作，旨在通过打造文化禀赋和旅游资源丰富、产业链深度融合和协同互补、发展机制健全的融合发展示范区，更好发挥文化产业和旅游产业优势，促进新型文化和旅游业态蓬勃发展，推动文化产业和旅游产业深度融合和高质量发展。</w:t>
      </w:r>
    </w:p>
    <w:p w14:paraId="470418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3月，自治区文化和旅游厅、自然资源厅、住房和城乡建设厅联合开展国家文化产业和旅游产业融合发展示范区申报工作，对照《国家文化产业和旅游产业融合发展示范区评价指标体系》，经研究审定，推荐西夏区、永宁县、贺兰县（联合申报），大武口区，盐池县3家单位为国家文化产业和旅游产业融合发展示范区建设单位。2023年12月，文化和旅游部、自然资源部、住房和城乡建设部公布国家文化产业和旅游产业融合发展示范区建设单位名单，贺兰山东麓葡萄酒文化产业和旅游产业融合发展示范区（以下建成示范区）通过审核，银川市西夏区-永宁县成功列入示范区建设单位名单。审核通过后，自治区文化和旅游</w:t>
      </w:r>
      <w:r>
        <w:rPr>
          <w:rFonts w:hint="default" w:ascii="Times New Roman" w:hAnsi="Times New Roman" w:eastAsia="仿宋_GB2312" w:cs="Times New Roman"/>
          <w:color w:val="auto"/>
          <w:kern w:val="0"/>
          <w:sz w:val="32"/>
          <w:szCs w:val="32"/>
          <w:lang w:val="en-US" w:eastAsia="zh-CN"/>
        </w:rPr>
        <w:t>厅召开两次示范区建设推进会，听取银川市、西夏区、永宁县示范区建设工作推进情况汇报，进一步明确示范区创建工作目标、组织领导、责任分工、工作任务、进度安排和工作要求。</w:t>
      </w:r>
    </w:p>
    <w:p w14:paraId="41069D4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二、办理进展</w:t>
      </w:r>
    </w:p>
    <w:p w14:paraId="707E872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自治区人大董玲副主任牵头督办，协调有关部门、市（县、区）现场解决问题；自治区政府王立副主席作为领办领导，亲自过问，要求加快办理进展；自治区人大常委会农业与农村工作委员会组织相关部门现场督办，督促加快进度；自治区文化和旅游厅、宁夏贺兰山东麓葡萄酒产业园区管委会发挥主办单位作用，主动作为，联动联办；自治区财政厅、交通运输厅、通信管理局发挥协办作用，按职责推进落实。形成了督办、办理合力，共同推动72号重点建议办理有进展、有成效、有反馈。</w:t>
      </w:r>
    </w:p>
    <w:p w14:paraId="1BEDE13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lang w:val="en-US" w:eastAsia="zh-CN"/>
        </w:rPr>
      </w:pPr>
      <w:r>
        <w:rPr>
          <w:rFonts w:hint="default" w:ascii="Times New Roman" w:hAnsi="Times New Roman" w:eastAsia="楷体_GB2312" w:cs="Times New Roman"/>
          <w:b/>
          <w:bCs/>
          <w:lang w:val="en-US" w:eastAsia="zh-CN"/>
        </w:rPr>
        <w:t>（一）加强顶层设计。</w:t>
      </w:r>
      <w:r>
        <w:rPr>
          <w:rFonts w:hint="default" w:ascii="Times New Roman" w:hAnsi="Times New Roman" w:eastAsia="仿宋_GB2312" w:cs="Times New Roman"/>
          <w:sz w:val="32"/>
          <w:szCs w:val="32"/>
          <w:lang w:val="en-US" w:eastAsia="zh-CN"/>
        </w:rPr>
        <w:t>贺兰山东麓园区管委会组织编制的《贺</w:t>
      </w:r>
      <w:r>
        <w:rPr>
          <w:rFonts w:hint="default" w:ascii="Times New Roman" w:hAnsi="Times New Roman" w:eastAsia="仿宋_GB2312" w:cs="Times New Roman"/>
          <w:lang w:val="en-US" w:eastAsia="zh-CN"/>
        </w:rPr>
        <w:t>兰山东麓葡萄酒文旅融合发展规划》完成初稿，正在修改完善。规划将西夏区作为酒文旅融合发展核心区进行规划，聚焦打造“世界葡萄酒旅游目的地”目标，推动酒文旅深度融合、创新裂变，建设葡萄酒高质量发展的“宁夏样板”、黄河流域高质量发展的“紫色示范”。</w:t>
      </w:r>
      <w:r>
        <w:rPr>
          <w:rFonts w:hint="default" w:ascii="Times New Roman" w:hAnsi="Times New Roman" w:eastAsia="仿宋_GB2312" w:cs="Times New Roman"/>
          <w:sz w:val="32"/>
          <w:szCs w:val="32"/>
          <w:lang w:val="en-US" w:eastAsia="zh-CN"/>
        </w:rPr>
        <w:t>贺兰山东麓产区加入全球葡萄酒旅游组织（GWTO），为包括西夏区在内的宁夏葡萄酒旅游产业发展进一步提供政策、商业运营和品牌创建等方面的支持指导。自治区文化和旅游厅</w:t>
      </w:r>
      <w:r>
        <w:rPr>
          <w:rFonts w:hint="default" w:ascii="Times New Roman" w:hAnsi="Times New Roman" w:eastAsia="仿宋_GB2312" w:cs="Times New Roman"/>
          <w:color w:val="auto"/>
          <w:kern w:val="0"/>
          <w:sz w:val="32"/>
          <w:szCs w:val="32"/>
          <w:lang w:val="en-US" w:eastAsia="zh-CN"/>
        </w:rPr>
        <w:t>牵头制定《关于打造贺兰山东麓世界级葡萄酒旅游目的地的实施意见（征求意见稿）》，编制《宁夏贺兰山东麓葡萄酒旅游发展总体规划及行动方案》，形成重点项目库，绘制资源图册，推动文化旅游与葡萄酒产业赋能增效、深度融合。银川市牵头制订《贺兰山东麓葡萄酒国家文化产业和旅游产业融合发展示范区创建工作实施方案》，西夏区制定印发《贺兰山东麓葡萄酒文化产业和旅游产业融合发展示范区（西夏区）建设工作方案》《西夏区2024年文化旅游产业高质量发展专项行动实施方案》，明确细化任务。</w:t>
      </w:r>
    </w:p>
    <w:p w14:paraId="2E6C5E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lang w:val="en-US" w:eastAsia="zh-CN"/>
        </w:rPr>
        <w:t>（二）培养旅游人才。</w:t>
      </w:r>
      <w:r>
        <w:rPr>
          <w:rFonts w:hint="default" w:ascii="Times New Roman" w:hAnsi="Times New Roman" w:eastAsia="仿宋_GB2312" w:cs="Times New Roman"/>
          <w:lang w:val="en-US" w:eastAsia="zh-CN"/>
        </w:rPr>
        <w:t>产区与</w:t>
      </w:r>
      <w:r>
        <w:rPr>
          <w:rFonts w:hint="default" w:ascii="Times New Roman" w:hAnsi="Times New Roman" w:eastAsia="仿宋_GB2312" w:cs="Times New Roman"/>
          <w:sz w:val="32"/>
          <w:szCs w:val="32"/>
          <w:lang w:val="en-US" w:eastAsia="zh-CN"/>
        </w:rPr>
        <w:t>GWTO签订了合作协议，</w:t>
      </w:r>
      <w:r>
        <w:rPr>
          <w:rFonts w:hint="default" w:ascii="Times New Roman" w:hAnsi="Times New Roman" w:eastAsia="仿宋_GB2312" w:cs="Times New Roman"/>
          <w:b w:val="0"/>
          <w:bCs w:val="0"/>
          <w:color w:val="000000" w:themeColor="text1"/>
          <w:spacing w:val="0"/>
          <w:w w:val="100"/>
          <w:position w:val="0"/>
          <w:sz w:val="32"/>
          <w:szCs w:val="32"/>
          <w:lang w:val="en-US" w:eastAsia="zh-CN" w:bidi="zh-CN"/>
          <w14:textFill>
            <w14:solidFill>
              <w14:schemeClr w14:val="tx1"/>
            </w14:solidFill>
          </w14:textFill>
        </w:rPr>
        <w:t>就打造“全球葡萄酒旅游目的地”达成合作共识，将在葡萄酒旅游课程开设、设立葡萄酒旅游学院等方面开展合作。</w:t>
      </w:r>
      <w:r>
        <w:rPr>
          <w:rFonts w:hint="default" w:ascii="Times New Roman" w:hAnsi="Times New Roman" w:eastAsia="仿宋_GB2312" w:cs="Times New Roman"/>
          <w:sz w:val="32"/>
          <w:szCs w:val="32"/>
          <w:lang w:val="en-US" w:eastAsia="zh-CN"/>
        </w:rPr>
        <w:t>贺兰山东麓葡园区管委会组织西夏区在内的酒庄（企业）代表400余人，先后举办了宁夏葡萄酒产业高质量发展培训班，邀请北京绿维文旅控股集团董事长林峰等，分享绿维文旅创新实践和生动的文旅案例，讲解文旅融合发展中关于产品创新、目的地打造、数字赋能、营销推广等新思维新理念。召开了酒庄（企业）讲解员培训班，邀请全区酒庄（企业）旅游接待人员60余人，学习讲解技巧、语言艺术，提高了酒庄旅游接待整体能力，助推葡萄酒产业文旅融合发展。</w:t>
      </w:r>
    </w:p>
    <w:p w14:paraId="7EF815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auto"/>
          <w:kern w:val="0"/>
          <w:sz w:val="32"/>
          <w:szCs w:val="32"/>
          <w:shd w:val="clear"/>
          <w:lang w:val="en-US" w:eastAsia="zh-CN" w:bidi="ar-SA"/>
        </w:rPr>
        <w:t>（三）打造文旅品牌。</w:t>
      </w:r>
      <w:r>
        <w:rPr>
          <w:rFonts w:hint="default" w:ascii="Times New Roman" w:hAnsi="Times New Roman" w:eastAsia="仿宋_GB2312" w:cs="Times New Roman"/>
          <w:color w:val="auto"/>
          <w:kern w:val="0"/>
          <w:sz w:val="32"/>
          <w:szCs w:val="32"/>
          <w:shd w:val="clear"/>
          <w:lang w:val="en-US" w:eastAsia="zh-CN" w:bidi="ar-SA"/>
        </w:rPr>
        <w:t>8月9日至11日，第四届中国（宁夏）国际葡萄酒文化旅游博览会在银川</w:t>
      </w:r>
      <w:r>
        <w:rPr>
          <w:rFonts w:hint="default" w:ascii="Times New Roman" w:hAnsi="Times New Roman" w:eastAsia="仿宋_GB2312" w:cs="Times New Roman"/>
          <w:color w:val="auto"/>
          <w:kern w:val="0"/>
          <w:sz w:val="32"/>
          <w:szCs w:val="32"/>
          <w:shd w:val="clear"/>
          <w:lang w:val="zh-CN" w:eastAsia="zh-CN" w:bidi="ar-SA"/>
        </w:rPr>
        <w:t>举办，组织西夏区酒庄（企业）在银川会展中心展示、销售葡萄酒产品，并在</w:t>
      </w:r>
      <w:r>
        <w:rPr>
          <w:rFonts w:hint="default" w:ascii="Times New Roman" w:hAnsi="Times New Roman" w:eastAsia="仿宋_GB2312" w:cs="Times New Roman"/>
          <w:color w:val="auto"/>
          <w:spacing w:val="0"/>
          <w:w w:val="100"/>
          <w:kern w:val="2"/>
          <w:position w:val="0"/>
          <w:sz w:val="32"/>
          <w:szCs w:val="32"/>
          <w:highlight w:val="none"/>
          <w:u w:val="none" w:color="auto"/>
          <w:shd w:val="clear"/>
          <w:lang w:val="en-US" w:eastAsia="zh-CN" w:bidi="ar"/>
        </w:rPr>
        <w:t>“五新”成果展、</w:t>
      </w:r>
      <w:r>
        <w:rPr>
          <w:rFonts w:hint="default" w:ascii="Times New Roman" w:hAnsi="Times New Roman" w:eastAsia="仿宋_GB2312" w:cs="Times New Roman"/>
          <w:color w:val="auto"/>
          <w:spacing w:val="0"/>
          <w:w w:val="100"/>
          <w:kern w:val="2"/>
          <w:position w:val="0"/>
          <w:sz w:val="32"/>
          <w:szCs w:val="32"/>
          <w:highlight w:val="none"/>
          <w:u w:val="none" w:color="auto"/>
          <w:shd w:val="clear"/>
          <w:lang w:eastAsia="zh-CN" w:bidi="ar-SA"/>
        </w:rPr>
        <w:t>重大科技成果发布会、</w:t>
      </w:r>
      <w:r>
        <w:rPr>
          <w:rFonts w:hint="default" w:ascii="Times New Roman" w:hAnsi="Times New Roman" w:eastAsia="仿宋_GB2312" w:cs="Times New Roman"/>
          <w:sz w:val="32"/>
          <w:szCs w:val="32"/>
          <w:lang w:val="en-US" w:eastAsia="zh-CN"/>
        </w:rPr>
        <w:t>贺兰山中国红国际葡萄酒摄影大赛及葡萄酒书画展</w:t>
      </w:r>
      <w:r>
        <w:rPr>
          <w:rFonts w:hint="default" w:ascii="Times New Roman" w:hAnsi="Times New Roman" w:eastAsia="仿宋_GB2312" w:cs="Times New Roman"/>
          <w:color w:val="auto"/>
          <w:spacing w:val="0"/>
          <w:w w:val="100"/>
          <w:kern w:val="2"/>
          <w:position w:val="0"/>
          <w:sz w:val="32"/>
          <w:szCs w:val="32"/>
          <w:highlight w:val="none"/>
          <w:u w:val="none" w:color="auto"/>
          <w:shd w:val="clear"/>
          <w:lang w:eastAsia="zh-CN" w:bidi="ar-SA"/>
        </w:rPr>
        <w:t>上亮相。博览会期间，</w:t>
      </w:r>
      <w:r>
        <w:rPr>
          <w:rFonts w:hint="default" w:ascii="Times New Roman" w:hAnsi="Times New Roman" w:eastAsia="仿宋_GB2312" w:cs="Times New Roman"/>
          <w:sz w:val="32"/>
          <w:szCs w:val="32"/>
          <w:lang w:val="en-US" w:eastAsia="zh-CN"/>
        </w:rPr>
        <w:t>举办了第四届宁夏贺兰山东麓国际葡萄酒大赛暨第二届布鲁塞尔“马瑟兰”国际葡萄酒大赛，西夏区2家酒庄的酒款获得大金奖</w:t>
      </w:r>
      <w:r>
        <w:rPr>
          <w:rFonts w:hint="default" w:ascii="Times New Roman" w:hAnsi="Times New Roman" w:eastAsia="仿宋_GB2312" w:cs="Times New Roman"/>
          <w:b w:val="0"/>
          <w:bCs w:val="0"/>
          <w:color w:val="auto"/>
          <w:spacing w:val="-11"/>
          <w:w w:val="100"/>
          <w:position w:val="0"/>
          <w:sz w:val="32"/>
          <w:szCs w:val="32"/>
          <w:lang w:eastAsia="zh-CN"/>
        </w:rPr>
        <w:t>。</w:t>
      </w:r>
      <w:r>
        <w:rPr>
          <w:rFonts w:hint="default" w:ascii="Times New Roman" w:hAnsi="Times New Roman" w:eastAsia="仿宋_GB2312" w:cs="Times New Roman"/>
          <w:b w:val="0"/>
          <w:bCs w:val="0"/>
          <w:color w:val="auto"/>
          <w:spacing w:val="-11"/>
          <w:w w:val="100"/>
          <w:position w:val="0"/>
          <w:sz w:val="32"/>
          <w:szCs w:val="32"/>
          <w:lang w:val="en-US" w:eastAsia="zh-CN"/>
        </w:rPr>
        <w:t>8月10日，在西夏区昊苑村举办了“七夕”</w:t>
      </w:r>
      <w:r>
        <w:rPr>
          <w:rFonts w:hint="default" w:ascii="Times New Roman" w:hAnsi="Times New Roman" w:eastAsia="仿宋_GB2312" w:cs="Times New Roman"/>
          <w:sz w:val="32"/>
          <w:szCs w:val="32"/>
          <w:lang w:val="en-US" w:eastAsia="zh-CN"/>
        </w:rPr>
        <w:t>相亲大会暨宁夏酒庄酒品鉴认购会，活动当天线上线下共认购宁夏酒庄酒60.72万瓶。借势《星星的故乡》热播力促产区“破层出圈”，组织邀请达人到西夏区</w:t>
      </w:r>
      <w:r>
        <w:rPr>
          <w:rFonts w:hint="default" w:ascii="Times New Roman" w:hAnsi="Times New Roman" w:eastAsia="仿宋_GB2312" w:cs="Times New Roman"/>
          <w:b w:val="0"/>
          <w:bCs w:val="0"/>
          <w:color w:val="auto"/>
          <w:kern w:val="2"/>
          <w:sz w:val="32"/>
          <w:szCs w:val="32"/>
          <w:lang w:val="en-US" w:eastAsia="zh-CN" w:bidi="ar-SA"/>
        </w:rPr>
        <w:t>酒庄开展采风活动</w:t>
      </w:r>
      <w:r>
        <w:rPr>
          <w:rFonts w:hint="default" w:ascii="Times New Roman" w:hAnsi="Times New Roman" w:eastAsia="仿宋_GB2312" w:cs="Times New Roman"/>
          <w:sz w:val="32"/>
          <w:szCs w:val="32"/>
          <w:lang w:val="en-US" w:eastAsia="zh-CN"/>
        </w:rPr>
        <w:t>。实施中国及宁夏葡萄酒历史文化研究项目，《中国葡萄酒历史文化研究》书籍通过中国农业出版社出版发行，深入挖掘包括西夏区产区在内的风土、历史人文、酒庄建筑、生态治理人等文化资源。</w:t>
      </w:r>
    </w:p>
    <w:p w14:paraId="02E1142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楷体_GB2312" w:cs="Times New Roman"/>
          <w:b/>
          <w:bCs/>
          <w:color w:val="auto"/>
          <w:kern w:val="0"/>
          <w:sz w:val="32"/>
          <w:szCs w:val="32"/>
          <w:u w:val="none"/>
          <w:shd w:val="clear" w:color="auto" w:fill="auto"/>
          <w:lang w:val="en-US" w:eastAsia="zh-CN" w:bidi="ar-SA"/>
        </w:rPr>
        <w:t>（四）实施重点项目。</w:t>
      </w:r>
      <w:r>
        <w:rPr>
          <w:rFonts w:hint="default" w:ascii="Times New Roman" w:hAnsi="Times New Roman" w:eastAsia="仿宋_GB2312" w:cs="Times New Roman"/>
          <w:color w:val="auto"/>
          <w:kern w:val="0"/>
          <w:sz w:val="32"/>
          <w:szCs w:val="32"/>
          <w:u w:val="none"/>
          <w:shd w:val="clear" w:color="auto" w:fill="auto"/>
          <w:lang w:val="en-US" w:eastAsia="zh-CN" w:bidi="zh-TW"/>
        </w:rPr>
        <w:t>2023年安排中央资金8000万元，重点打造贺兰山东麓葡萄酒文化旅游廊道核心区，用于核心区旅游道路完善和旅游标志标线、旅游厕所、垃圾桶等服务设施配置。2023年以来，自治区财政厅会同农业农村厅，通过争取国家级葡萄酒产业现代农业产业园项目、葡萄酒产业集群项目及本级财政支持项目等，共安排2.4亿元以上资金，用于西夏区葡萄酒产业标准化种植、产业链供应链提升、品牌培育等方面，其中：葡萄酒产业发展资金2000万元、国家级葡萄酒产业现代农业产业园项目资金7000万元、张骞郡核心区建设资金（专项债券）1.5亿元，支持西夏区葡萄酒产业融合发展。加快张骞葡萄郡项目建设，4000吨葡萄酒共享酿造集成系统及20家个性化酒庄已确定投资主体；先后建设防风林1700亩、种植酿酒葡萄1600亩、整治高标准酿酒葡萄用地8735亩；完成生态修复、葡萄种植（EPC）工程、赛马水泥厂35kv高压线路迁改工程、绿化节水工程，累计完成投资18807万元。</w:t>
      </w:r>
      <w:r>
        <w:rPr>
          <w:rFonts w:hint="default" w:ascii="Times New Roman" w:hAnsi="Times New Roman" w:eastAsia="仿宋_GB2312" w:cs="Times New Roman"/>
          <w:color w:val="auto"/>
          <w:kern w:val="0"/>
          <w:sz w:val="32"/>
          <w:szCs w:val="32"/>
          <w:lang w:val="en-US" w:eastAsia="zh-CN"/>
        </w:rPr>
        <w:t>西夏区启动贺兰山宿集（宁夏）酒庄项目建设，全力推动贺兰山东麓“平急两用”旅居公共基础设施助力乡村振兴项目。持续做好葡萄酒庄游、温泉康养游等特色旅游新业态。大力发展“葡萄酒+旅游”，设计制作“西夏醉有礼”系列伴手礼。</w:t>
      </w:r>
    </w:p>
    <w:p w14:paraId="5B00EE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lang w:val="en-US" w:eastAsia="zh-CN"/>
        </w:rPr>
        <w:t>（五）完善基础设施。</w:t>
      </w:r>
      <w:r>
        <w:rPr>
          <w:rFonts w:hint="default" w:ascii="Times New Roman" w:hAnsi="Times New Roman" w:eastAsia="仿宋_GB2312" w:cs="Times New Roman"/>
          <w:b/>
          <w:bCs/>
          <w:color w:val="auto"/>
          <w:kern w:val="0"/>
          <w:sz w:val="32"/>
          <w:szCs w:val="32"/>
          <w:u w:val="none"/>
          <w:shd w:val="clear" w:color="auto" w:fill="auto"/>
          <w:lang w:val="en-US" w:eastAsia="zh-CN" w:bidi="zh-TW"/>
        </w:rPr>
        <w:t>一是加强网络覆盖。</w:t>
      </w:r>
      <w:r>
        <w:rPr>
          <w:rFonts w:hint="default" w:ascii="Times New Roman" w:hAnsi="Times New Roman" w:eastAsia="仿宋_GB2312" w:cs="Times New Roman"/>
          <w:sz w:val="32"/>
          <w:szCs w:val="32"/>
          <w:lang w:val="en-US" w:eastAsia="zh-CN"/>
        </w:rPr>
        <w:t>宁夏通信管理局联合电信、移动、联通、广电、铁塔公司对宁夏志辉源石葡萄酒庄、贺兰山运动公园沿线、昊苑村等区域开展手机信号测试工作。针对测试发现的无线网络信号弱覆盖和手机上网掉线问题，采用“室外宏站+传统DAS”可扩展的一体化网络覆盖方案，解决了信号弱问题，提升了网络质量和用户感知。</w:t>
      </w:r>
      <w:r>
        <w:rPr>
          <w:rFonts w:hint="default" w:ascii="Times New Roman" w:hAnsi="Times New Roman" w:eastAsia="仿宋_GB2312" w:cs="Times New Roman"/>
          <w:b/>
          <w:bCs/>
          <w:color w:val="auto"/>
          <w:kern w:val="0"/>
          <w:sz w:val="32"/>
          <w:szCs w:val="32"/>
          <w:u w:val="none"/>
          <w:shd w:val="clear" w:color="auto" w:fill="auto"/>
          <w:lang w:val="en-US" w:eastAsia="zh-CN" w:bidi="zh-TW"/>
        </w:rPr>
        <w:t>二是提升路网水平。</w:t>
      </w:r>
      <w:r>
        <w:rPr>
          <w:rFonts w:hint="default" w:ascii="Times New Roman" w:hAnsi="Times New Roman" w:eastAsia="仿宋_GB2312" w:cs="Times New Roman"/>
          <w:sz w:val="32"/>
          <w:szCs w:val="32"/>
          <w:lang w:val="en-US" w:eastAsia="zh-CN"/>
        </w:rPr>
        <w:t>新小公路是银川市城区通往葡萄酒核心产区的主要公路之一，综合考虑建设条件和建设时机，对路面加宽改造目前还不成熟。交通量发展方面，现状新小公路文昌路至国道110线段为二级公路技术标准，根据《公路工程技术标准》，二级公路的年平均日设计交通量为5000—15000pcu/d，通过调取该段公路近几年平均日标准当量小客车交通量数据，目前只达到了设计下限水平，现有公路完全能满足当前交通量需求。路网韧性方面，银川城区通往国道110线有北京路、贺兰山路等多条主要城市道路，路网密度和公路等级均已达到较高水平。建设时机方面，我区被列为12 个债务高风险省份之一，严控新建项目，实施新小公路文昌路至国道110线段全面拓宽的必要性和紧迫性不强。积极探索“交通+文旅+产业”融合发展新模式，着力构建东至振兴路和陈华路、西至红砖路、南至新小线、北至陈插路的旅游环线公路，打通酒庄与旅游景区的连接线。目前，已完成振兴路、陈华路、陈插路路面及沿线桥涵修复完善，计划今年对红砖路进行升级改造。2024年1至5月，自治区财政统筹安排农村公路建设及养护资金9.58万元，继续加大对农村公路建设及养护支持力度。</w:t>
      </w:r>
    </w:p>
    <w:p w14:paraId="12E1A64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三、下一步工作</w:t>
      </w:r>
    </w:p>
    <w:p w14:paraId="65141A2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lang w:eastAsia="zh-CN"/>
        </w:rPr>
      </w:pPr>
      <w:r>
        <w:rPr>
          <w:rFonts w:hint="default" w:ascii="Times New Roman" w:hAnsi="Times New Roman" w:eastAsia="楷体_GB2312" w:cs="Times New Roman"/>
          <w:b/>
          <w:bCs/>
          <w:color w:val="auto"/>
          <w:kern w:val="0"/>
          <w:sz w:val="32"/>
          <w:szCs w:val="32"/>
          <w:lang w:val="en-US" w:eastAsia="zh-CN"/>
        </w:rPr>
        <w:t>一是整合资源支持示范区建设。</w:t>
      </w:r>
      <w:r>
        <w:rPr>
          <w:rFonts w:hint="default" w:ascii="Times New Roman" w:hAnsi="Times New Roman" w:eastAsia="仿宋_GB2312" w:cs="Times New Roman"/>
          <w:color w:val="auto"/>
          <w:kern w:val="0"/>
          <w:sz w:val="32"/>
          <w:szCs w:val="32"/>
          <w:lang w:val="en-US" w:eastAsia="zh-CN"/>
        </w:rPr>
        <w:t>我们将对标世界一流葡萄酒旅游目的地，坚持高起点布局、高水平建设、绿色化发展，大力实施“文旅创新升级”工程，对贺兰山东麓进行资源整合、多元共建、提质增效，推动葡萄酒旅游一体化高质量发展，促进示范区建设。</w:t>
      </w:r>
      <w:r>
        <w:rPr>
          <w:rFonts w:hint="default" w:ascii="Times New Roman" w:hAnsi="Times New Roman" w:eastAsia="楷体_GB2312" w:cs="Times New Roman"/>
          <w:b/>
          <w:bCs/>
          <w:color w:val="auto"/>
          <w:kern w:val="0"/>
          <w:sz w:val="32"/>
          <w:szCs w:val="32"/>
          <w:lang w:val="en-US" w:eastAsia="zh-CN" w:bidi="ar-SA"/>
        </w:rPr>
        <w:t>二是加快重大项目实施进度。</w:t>
      </w:r>
      <w:r>
        <w:rPr>
          <w:rFonts w:hint="default" w:ascii="Times New Roman" w:hAnsi="Times New Roman" w:eastAsia="仿宋_GB2312" w:cs="Times New Roman"/>
          <w:color w:val="auto"/>
          <w:kern w:val="0"/>
          <w:sz w:val="32"/>
          <w:szCs w:val="32"/>
          <w:lang w:val="en-US" w:eastAsia="zh-CN"/>
        </w:rPr>
        <w:t>加快编制《贺兰山东麓葡萄酒文旅融合发展规划》，指导提升酒文旅融合发展能力。聚焦项目化储备，突出项目建设，加强项目谋划储备，建立贺兰山东麓葡萄酒旅游项目清单。注重发挥企业的主体作用，鼓励支持领军企业、优势企业围绕葡萄酒旅游加大创新力度，探索特色融合发展路径，引导葡萄酒企业与旅游企业深化合作。</w:t>
      </w:r>
      <w:r>
        <w:rPr>
          <w:rFonts w:hint="default" w:ascii="Times New Roman" w:hAnsi="Times New Roman" w:eastAsia="楷体_GB2312" w:cs="Times New Roman"/>
          <w:b/>
          <w:bCs/>
          <w:color w:val="auto"/>
          <w:kern w:val="0"/>
          <w:sz w:val="32"/>
          <w:szCs w:val="32"/>
          <w:lang w:val="en-US" w:eastAsia="zh-CN" w:bidi="ar-SA"/>
        </w:rPr>
        <w:t>三是加大政策支持力度。</w:t>
      </w:r>
      <w:r>
        <w:rPr>
          <w:rFonts w:hint="default" w:ascii="Times New Roman" w:hAnsi="Times New Roman" w:eastAsia="仿宋_GB2312" w:cs="Times New Roman"/>
          <w:b w:val="0"/>
          <w:bCs w:val="0"/>
          <w:color w:val="auto"/>
          <w:spacing w:val="0"/>
          <w:sz w:val="32"/>
          <w:szCs w:val="32"/>
          <w:u w:val="none"/>
          <w:lang w:val="en-US" w:eastAsia="zh-CN"/>
        </w:rPr>
        <w:t>配合相关部门制定出台推动酒文旅融合发展政策措施，</w:t>
      </w:r>
      <w:r>
        <w:rPr>
          <w:rFonts w:hint="default" w:ascii="Times New Roman" w:hAnsi="Times New Roman" w:eastAsia="仿宋_GB2312" w:cs="Times New Roman"/>
          <w:b w:val="0"/>
          <w:bCs w:val="0"/>
          <w:color w:val="auto"/>
          <w:spacing w:val="0"/>
          <w:kern w:val="2"/>
          <w:sz w:val="32"/>
          <w:szCs w:val="32"/>
          <w:u w:val="none"/>
          <w:lang w:val="en-US" w:eastAsia="zh-CN" w:bidi="ar-SA"/>
        </w:rPr>
        <w:t>协调将</w:t>
      </w:r>
      <w:r>
        <w:rPr>
          <w:rFonts w:hint="default" w:ascii="Times New Roman" w:hAnsi="Times New Roman" w:eastAsia="仿宋_GB2312" w:cs="Times New Roman"/>
          <w:b w:val="0"/>
          <w:bCs w:val="0"/>
          <w:color w:val="auto"/>
          <w:spacing w:val="0"/>
          <w:sz w:val="32"/>
          <w:szCs w:val="32"/>
          <w:u w:val="none"/>
          <w:lang w:val="en-US" w:eastAsia="zh-CN"/>
        </w:rPr>
        <w:t>酒庄旅游纳入“引客入宁”等政策进行引流。</w:t>
      </w:r>
      <w:r>
        <w:rPr>
          <w:rFonts w:hint="default" w:ascii="Times New Roman" w:hAnsi="Times New Roman" w:eastAsia="仿宋_GB2312" w:cs="Times New Roman"/>
          <w:b w:val="0"/>
          <w:bCs/>
          <w:smallCaps w:val="0"/>
          <w:color w:val="auto"/>
          <w:spacing w:val="0"/>
          <w:kern w:val="2"/>
          <w:sz w:val="32"/>
          <w:szCs w:val="32"/>
          <w:u w:val="none"/>
          <w:lang w:val="en-US" w:eastAsia="zh-CN" w:bidi="ar-SA"/>
        </w:rPr>
        <w:t>支持西夏区</w:t>
      </w:r>
      <w:r>
        <w:rPr>
          <w:rFonts w:hint="default" w:ascii="Times New Roman" w:hAnsi="Times New Roman" w:eastAsia="仿宋_GB2312" w:cs="Times New Roman"/>
          <w:b w:val="0"/>
          <w:bCs w:val="0"/>
          <w:color w:val="auto"/>
          <w:spacing w:val="0"/>
          <w:kern w:val="0"/>
          <w:sz w:val="32"/>
          <w:szCs w:val="32"/>
          <w:u w:val="none"/>
        </w:rPr>
        <w:t>举办</w:t>
      </w:r>
      <w:r>
        <w:rPr>
          <w:rFonts w:hint="default" w:ascii="Times New Roman" w:hAnsi="Times New Roman" w:eastAsia="仿宋_GB2312" w:cs="Times New Roman"/>
          <w:b w:val="0"/>
          <w:bCs w:val="0"/>
          <w:color w:val="auto"/>
          <w:spacing w:val="0"/>
          <w:kern w:val="0"/>
          <w:sz w:val="32"/>
          <w:szCs w:val="32"/>
          <w:u w:val="none"/>
          <w:lang w:val="en-US" w:eastAsia="zh-CN"/>
        </w:rPr>
        <w:t>葡萄酒文化艺术节、“</w:t>
      </w:r>
      <w:r>
        <w:rPr>
          <w:rFonts w:hint="default" w:ascii="Times New Roman" w:hAnsi="Times New Roman" w:eastAsia="仿宋_GB2312" w:cs="Times New Roman"/>
          <w:b w:val="0"/>
          <w:bCs w:val="0"/>
          <w:color w:val="auto"/>
          <w:spacing w:val="0"/>
          <w:kern w:val="0"/>
          <w:sz w:val="32"/>
          <w:szCs w:val="32"/>
          <w:u w:val="none"/>
        </w:rPr>
        <w:t>葡萄酒+民宿</w:t>
      </w:r>
      <w:r>
        <w:rPr>
          <w:rFonts w:hint="default" w:ascii="Times New Roman" w:hAnsi="Times New Roman" w:eastAsia="仿宋_GB2312" w:cs="Times New Roman"/>
          <w:b w:val="0"/>
          <w:bCs w:val="0"/>
          <w:color w:val="auto"/>
          <w:spacing w:val="0"/>
          <w:kern w:val="0"/>
          <w:sz w:val="32"/>
          <w:szCs w:val="32"/>
          <w:u w:val="none"/>
          <w:lang w:eastAsia="zh-CN"/>
        </w:rPr>
        <w:t>”</w:t>
      </w:r>
      <w:r>
        <w:rPr>
          <w:rFonts w:hint="default" w:ascii="Times New Roman" w:hAnsi="Times New Roman" w:eastAsia="仿宋_GB2312" w:cs="Times New Roman"/>
          <w:b w:val="0"/>
          <w:bCs w:val="0"/>
          <w:color w:val="auto"/>
          <w:spacing w:val="0"/>
          <w:kern w:val="0"/>
          <w:sz w:val="32"/>
          <w:szCs w:val="32"/>
          <w:u w:val="none"/>
        </w:rPr>
        <w:t>、</w:t>
      </w:r>
      <w:r>
        <w:rPr>
          <w:rFonts w:hint="default" w:ascii="Times New Roman" w:hAnsi="Times New Roman" w:eastAsia="仿宋_GB2312" w:cs="Times New Roman"/>
          <w:b w:val="0"/>
          <w:bCs w:val="0"/>
          <w:color w:val="auto"/>
          <w:spacing w:val="0"/>
          <w:kern w:val="0"/>
          <w:sz w:val="32"/>
          <w:szCs w:val="32"/>
          <w:u w:val="none"/>
          <w:lang w:eastAsia="zh-CN"/>
        </w:rPr>
        <w:t>“</w:t>
      </w:r>
      <w:r>
        <w:rPr>
          <w:rFonts w:hint="default" w:ascii="Times New Roman" w:hAnsi="Times New Roman" w:eastAsia="仿宋_GB2312" w:cs="Times New Roman"/>
          <w:b w:val="0"/>
          <w:bCs w:val="0"/>
          <w:color w:val="auto"/>
          <w:spacing w:val="0"/>
          <w:kern w:val="0"/>
          <w:sz w:val="32"/>
          <w:szCs w:val="32"/>
          <w:u w:val="none"/>
        </w:rPr>
        <w:t>葡萄酒+体育</w:t>
      </w:r>
      <w:r>
        <w:rPr>
          <w:rFonts w:hint="default" w:ascii="Times New Roman" w:hAnsi="Times New Roman" w:eastAsia="仿宋_GB2312" w:cs="Times New Roman"/>
          <w:b w:val="0"/>
          <w:bCs w:val="0"/>
          <w:color w:val="auto"/>
          <w:spacing w:val="0"/>
          <w:kern w:val="0"/>
          <w:sz w:val="32"/>
          <w:szCs w:val="32"/>
          <w:u w:val="none"/>
          <w:lang w:eastAsia="zh-CN"/>
        </w:rPr>
        <w:t>”</w:t>
      </w:r>
      <w:r>
        <w:rPr>
          <w:rFonts w:hint="default" w:ascii="Times New Roman" w:hAnsi="Times New Roman" w:eastAsia="仿宋_GB2312" w:cs="Times New Roman"/>
          <w:b w:val="0"/>
          <w:bCs w:val="0"/>
          <w:color w:val="auto"/>
          <w:spacing w:val="0"/>
          <w:kern w:val="0"/>
          <w:sz w:val="32"/>
          <w:szCs w:val="32"/>
          <w:u w:val="none"/>
        </w:rPr>
        <w:t>等文旅活动</w:t>
      </w:r>
      <w:r>
        <w:rPr>
          <w:rFonts w:hint="default" w:ascii="Times New Roman" w:hAnsi="Times New Roman" w:eastAsia="仿宋_GB2312" w:cs="Times New Roman"/>
          <w:b w:val="0"/>
          <w:bCs w:val="0"/>
          <w:color w:val="auto"/>
          <w:spacing w:val="0"/>
          <w:kern w:val="0"/>
          <w:sz w:val="32"/>
          <w:szCs w:val="32"/>
          <w:u w:val="none"/>
          <w:lang w:eastAsia="zh-CN"/>
        </w:rPr>
        <w:t>。</w:t>
      </w:r>
      <w:r>
        <w:rPr>
          <w:rFonts w:hint="default" w:ascii="Times New Roman" w:hAnsi="Times New Roman" w:eastAsia="楷体_GB2312" w:cs="Times New Roman"/>
          <w:b/>
          <w:bCs/>
          <w:color w:val="auto"/>
          <w:kern w:val="0"/>
          <w:sz w:val="32"/>
          <w:szCs w:val="32"/>
          <w:lang w:val="en-US" w:eastAsia="zh-CN" w:bidi="ar-SA"/>
        </w:rPr>
        <w:t>四是进一步完善基础设施。</w:t>
      </w:r>
      <w:r>
        <w:rPr>
          <w:rFonts w:hint="default" w:ascii="Times New Roman" w:hAnsi="Times New Roman" w:eastAsia="仿宋_GB2312" w:cs="Times New Roman"/>
          <w:b w:val="0"/>
          <w:bCs w:val="0"/>
          <w:color w:val="auto"/>
          <w:spacing w:val="0"/>
          <w:sz w:val="32"/>
          <w:szCs w:val="32"/>
          <w:u w:val="none"/>
          <w:lang w:val="en-US" w:eastAsia="zh-CN"/>
        </w:rPr>
        <w:t>争取相关部门</w:t>
      </w:r>
      <w:r>
        <w:rPr>
          <w:rFonts w:hint="default" w:ascii="Times New Roman" w:hAnsi="Times New Roman" w:eastAsia="仿宋_GB2312" w:cs="Times New Roman"/>
          <w:b w:val="0"/>
          <w:bCs/>
          <w:color w:val="auto"/>
          <w:spacing w:val="0"/>
          <w:kern w:val="2"/>
          <w:sz w:val="32"/>
          <w:szCs w:val="32"/>
          <w:u w:val="none"/>
          <w:lang w:val="en-US" w:eastAsia="zh-CN" w:bidi="ar-SA"/>
        </w:rPr>
        <w:t>完善葡萄酒精品旅游线路和基础配套设施，</w:t>
      </w:r>
      <w:r>
        <w:rPr>
          <w:rFonts w:hint="default" w:ascii="Times New Roman" w:hAnsi="Times New Roman" w:eastAsia="仿宋_GB2312" w:cs="Times New Roman"/>
          <w:b w:val="0"/>
          <w:bCs w:val="0"/>
          <w:color w:val="auto"/>
          <w:sz w:val="32"/>
          <w:szCs w:val="32"/>
          <w:lang w:val="en-US" w:eastAsia="zh-CN"/>
        </w:rPr>
        <w:t>加快推进贺兰山东麓休闲露营地建设。鼓励酒庄申报星级旅游景区，完善停车场、游客服务中心、餐</w:t>
      </w:r>
      <w:r>
        <w:rPr>
          <w:rFonts w:hint="default" w:ascii="Times New Roman" w:hAnsi="Times New Roman" w:eastAsia="仿宋_GB2312" w:cs="Times New Roman"/>
          <w:b w:val="0"/>
          <w:bCs w:val="0"/>
          <w:color w:val="auto"/>
          <w:spacing w:val="0"/>
          <w:sz w:val="32"/>
          <w:szCs w:val="32"/>
          <w:u w:val="none"/>
          <w:lang w:val="en-US" w:eastAsia="zh-CN"/>
        </w:rPr>
        <w:t>饮住宿等旅游设施。落实</w:t>
      </w:r>
      <w:r>
        <w:rPr>
          <w:rFonts w:hint="default" w:ascii="Times New Roman" w:hAnsi="Times New Roman" w:eastAsia="仿宋_GB2312" w:cs="Times New Roman"/>
          <w:sz w:val="32"/>
          <w:szCs w:val="32"/>
          <w:lang w:val="en-US" w:eastAsia="zh-CN"/>
        </w:rPr>
        <w:t>自治区通信管理局等十七个部门联合印发的《关于开展移动网络“信号升格”专项行动的实施方案》，针对葡萄酒区域实施</w:t>
      </w:r>
      <w:r>
        <w:rPr>
          <w:rFonts w:hint="default" w:ascii="Times New Roman" w:hAnsi="Times New Roman" w:eastAsia="仿宋_GB2312" w:cs="Times New Roman"/>
          <w:color w:val="auto"/>
          <w:kern w:val="0"/>
          <w:sz w:val="32"/>
          <w:szCs w:val="32"/>
          <w:lang w:val="en-US" w:eastAsia="zh-CN"/>
        </w:rPr>
        <w:t>“信号升格”工程，提升网络覆盖质量。</w:t>
      </w:r>
    </w:p>
    <w:p w14:paraId="52FB0C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kern w:val="0"/>
          <w:sz w:val="32"/>
          <w:szCs w:val="32"/>
          <w:lang w:val="en-US" w:eastAsia="zh-CN"/>
        </w:rPr>
      </w:pPr>
      <w:bookmarkStart w:id="0" w:name="_GoBack"/>
      <w:bookmarkEnd w:id="0"/>
    </w:p>
    <w:p w14:paraId="068D07D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kern w:val="0"/>
          <w:sz w:val="32"/>
          <w:szCs w:val="32"/>
          <w:lang w:val="en-US" w:eastAsia="zh-CN"/>
        </w:rPr>
      </w:pPr>
      <w:r>
        <w:rPr>
          <w:rFonts w:hint="default" w:ascii="Times New Roman" w:hAnsi="Times New Roman" w:eastAsia="楷体_GB2312" w:cs="Times New Roman"/>
          <w:b/>
          <w:bCs/>
          <w:color w:val="auto"/>
          <w:kern w:val="0"/>
          <w:sz w:val="32"/>
          <w:szCs w:val="32"/>
          <w:lang w:val="en-US" w:eastAsia="zh-CN"/>
        </w:rPr>
        <w:t xml:space="preserve"> </w:t>
      </w:r>
    </w:p>
    <w:p w14:paraId="1C2ECB96">
      <w:pPr>
        <w:keepNext w:val="0"/>
        <w:keepLines w:val="0"/>
        <w:pageBreakBefore w:val="0"/>
        <w:widowControl w:val="0"/>
        <w:kinsoku/>
        <w:wordWrap/>
        <w:overflowPunct/>
        <w:topLinePunct w:val="0"/>
        <w:autoSpaceDE/>
        <w:autoSpaceDN/>
        <w:bidi w:val="0"/>
        <w:adjustRightInd/>
        <w:snapToGrid/>
        <w:spacing w:line="560" w:lineRule="exact"/>
        <w:ind w:right="0" w:firstLine="3014" w:firstLineChars="1100"/>
        <w:jc w:val="both"/>
        <w:textAlignment w:val="auto"/>
        <w:rPr>
          <w:rFonts w:hint="default" w:ascii="Times New Roman" w:hAnsi="Times New Roman" w:eastAsia="仿宋_GB2312" w:cs="Times New Roman"/>
          <w:spacing w:val="-23"/>
          <w:sz w:val="32"/>
          <w:szCs w:val="32"/>
          <w:lang w:val="en-US" w:eastAsia="zh-CN"/>
        </w:rPr>
      </w:pPr>
      <w:r>
        <w:rPr>
          <w:rFonts w:hint="default" w:ascii="Times New Roman" w:hAnsi="Times New Roman" w:eastAsia="仿宋_GB2312" w:cs="Times New Roman"/>
          <w:spacing w:val="-23"/>
          <w:sz w:val="32"/>
          <w:szCs w:val="32"/>
          <w:lang w:val="en-US" w:eastAsia="zh-CN"/>
        </w:rPr>
        <w:t xml:space="preserve">   </w:t>
      </w:r>
    </w:p>
    <w:p w14:paraId="7FB7FC45">
      <w:pPr>
        <w:keepNext w:val="0"/>
        <w:keepLines w:val="0"/>
        <w:pageBreakBefore w:val="0"/>
        <w:widowControl w:val="0"/>
        <w:kinsoku/>
        <w:wordWrap/>
        <w:overflowPunct/>
        <w:topLinePunct w:val="0"/>
        <w:autoSpaceDE/>
        <w:autoSpaceDN/>
        <w:bidi w:val="0"/>
        <w:adjustRightInd/>
        <w:snapToGrid/>
        <w:spacing w:line="240" w:lineRule="auto"/>
        <w:ind w:right="0" w:firstLine="3256" w:firstLineChars="11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spacing w:val="-12"/>
          <w:kern w:val="2"/>
          <w:sz w:val="32"/>
          <w:szCs w:val="32"/>
          <w:lang w:val="en-US" w:eastAsia="zh-CN"/>
        </w:rPr>
        <w:t>宁夏贺兰山东麓葡萄酒产业园区管委会</w:t>
      </w:r>
      <w:r>
        <w:rPr>
          <w:rFonts w:hint="default" w:ascii="Times New Roman" w:hAnsi="Times New Roman" w:eastAsia="仿宋_GB2312" w:cs="Times New Roman"/>
          <w:snapToGrid/>
          <w:kern w:val="2"/>
          <w:sz w:val="32"/>
          <w:szCs w:val="32"/>
          <w:lang w:eastAsia="zh-CN"/>
        </w:rPr>
        <w:t xml:space="preserve">     </w:t>
      </w:r>
    </w:p>
    <w:p w14:paraId="2E9B4D4F">
      <w:pPr>
        <w:keepNext w:val="0"/>
        <w:keepLines w:val="0"/>
        <w:pageBreakBefore w:val="0"/>
        <w:widowControl w:val="0"/>
        <w:kinsoku/>
        <w:wordWrap/>
        <w:overflowPunct/>
        <w:topLinePunct w:val="0"/>
        <w:autoSpaceDE/>
        <w:autoSpaceDN/>
        <w:bidi w:val="0"/>
        <w:adjustRightInd/>
        <w:snapToGrid/>
        <w:spacing w:line="560" w:lineRule="exact"/>
        <w:ind w:right="0" w:firstLine="4620" w:firstLineChars="150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仿宋_GB2312" w:cs="Times New Roman"/>
          <w:snapToGrid/>
          <w:spacing w:val="-6"/>
          <w:kern w:val="2"/>
          <w:sz w:val="32"/>
          <w:szCs w:val="32"/>
          <w:lang w:eastAsia="zh-CN"/>
        </w:rPr>
        <w:t>202</w:t>
      </w:r>
      <w:r>
        <w:rPr>
          <w:rFonts w:hint="default" w:ascii="Times New Roman" w:hAnsi="Times New Roman" w:eastAsia="仿宋_GB2312" w:cs="Times New Roman"/>
          <w:snapToGrid/>
          <w:spacing w:val="-6"/>
          <w:kern w:val="2"/>
          <w:sz w:val="32"/>
          <w:szCs w:val="32"/>
          <w:lang w:val="en-US" w:eastAsia="zh-CN"/>
        </w:rPr>
        <w:t>4</w:t>
      </w:r>
      <w:r>
        <w:rPr>
          <w:rFonts w:hint="default" w:ascii="Times New Roman" w:hAnsi="Times New Roman" w:eastAsia="仿宋_GB2312" w:cs="Times New Roman"/>
          <w:snapToGrid/>
          <w:spacing w:val="-6"/>
          <w:kern w:val="2"/>
          <w:sz w:val="32"/>
          <w:szCs w:val="32"/>
          <w:lang w:eastAsia="zh-CN"/>
        </w:rPr>
        <w:t>年</w:t>
      </w:r>
      <w:r>
        <w:rPr>
          <w:rFonts w:hint="default" w:ascii="Times New Roman" w:hAnsi="Times New Roman" w:eastAsia="仿宋_GB2312" w:cs="Times New Roman"/>
          <w:snapToGrid/>
          <w:spacing w:val="-6"/>
          <w:kern w:val="2"/>
          <w:sz w:val="32"/>
          <w:szCs w:val="32"/>
          <w:lang w:val="en-US" w:eastAsia="zh-CN"/>
        </w:rPr>
        <w:t>8</w:t>
      </w:r>
      <w:r>
        <w:rPr>
          <w:rFonts w:hint="default" w:ascii="Times New Roman" w:hAnsi="Times New Roman" w:eastAsia="仿宋_GB2312" w:cs="Times New Roman"/>
          <w:snapToGrid/>
          <w:spacing w:val="-6"/>
          <w:kern w:val="2"/>
          <w:sz w:val="32"/>
          <w:szCs w:val="32"/>
          <w:lang w:eastAsia="zh-CN"/>
        </w:rPr>
        <w:t>月</w:t>
      </w:r>
      <w:r>
        <w:rPr>
          <w:rFonts w:hint="eastAsia" w:ascii="Times New Roman" w:hAnsi="Times New Roman" w:eastAsia="仿宋_GB2312" w:cs="Times New Roman"/>
          <w:snapToGrid/>
          <w:spacing w:val="-6"/>
          <w:kern w:val="2"/>
          <w:sz w:val="32"/>
          <w:szCs w:val="32"/>
          <w:lang w:val="en-US" w:eastAsia="zh-CN"/>
        </w:rPr>
        <w:t>30</w:t>
      </w:r>
      <w:r>
        <w:rPr>
          <w:rFonts w:hint="default" w:ascii="Times New Roman" w:hAnsi="Times New Roman" w:eastAsia="仿宋_GB2312" w:cs="Times New Roman"/>
          <w:snapToGrid/>
          <w:spacing w:val="-6"/>
          <w:kern w:val="2"/>
          <w:sz w:val="32"/>
          <w:szCs w:val="32"/>
          <w:lang w:eastAsia="zh-CN"/>
        </w:rPr>
        <w:t>日</w:t>
      </w:r>
    </w:p>
    <w:p w14:paraId="1AD64B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联系单位及电话：宁夏贺兰山东麓葡萄酒产业园区管委会</w:t>
      </w:r>
    </w:p>
    <w:p w14:paraId="5F2F167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0" w:firstLineChars="10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产业发展处</w:t>
      </w:r>
      <w:r>
        <w:rPr>
          <w:rFonts w:hint="default" w:ascii="Times New Roman" w:hAnsi="Times New Roman" w:eastAsia="仿宋_GB2312" w:cs="Times New Roman"/>
          <w:spacing w:val="0"/>
          <w:sz w:val="32"/>
          <w:szCs w:val="32"/>
          <w:lang w:val="en-US" w:eastAsia="zh-CN"/>
        </w:rPr>
        <w:t>李如意</w:t>
      </w:r>
      <w:r>
        <w:rPr>
          <w:rFonts w:hint="default" w:ascii="Times New Roman" w:hAnsi="Times New Roman" w:eastAsia="仿宋_GB2312" w:cs="Times New Roman"/>
          <w:sz w:val="32"/>
          <w:szCs w:val="32"/>
          <w:lang w:val="en-US" w:eastAsia="zh-CN"/>
        </w:rPr>
        <w:t xml:space="preserve"> 13639517872</w:t>
      </w:r>
    </w:p>
    <w:p w14:paraId="13AD4DA3">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14:paraId="515EC0E4">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14:paraId="045193B7">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tbl>
      <w:tblPr>
        <w:tblStyle w:val="13"/>
        <w:tblpPr w:leftFromText="180" w:rightFromText="180" w:vertAnchor="text" w:horzAnchor="page" w:tblpX="1319" w:tblpY="2464"/>
        <w:tblOverlap w:val="never"/>
        <w:tblW w:w="948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80"/>
      </w:tblGrid>
      <w:tr w14:paraId="35748ED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noWrap w:val="0"/>
            <w:vAlign w:val="center"/>
          </w:tcPr>
          <w:p w14:paraId="07CC7F6C">
            <w:pPr>
              <w:keepNext w:val="0"/>
              <w:keepLines w:val="0"/>
              <w:pageBreakBefore w:val="0"/>
              <w:widowControl w:val="0"/>
              <w:kinsoku/>
              <w:wordWrap/>
              <w:overflowPunct/>
              <w:topLinePunct w:val="0"/>
              <w:autoSpaceDE/>
              <w:autoSpaceDN/>
              <w:bidi w:val="0"/>
              <w:adjustRightInd/>
              <w:snapToGrid/>
              <w:spacing w:line="500" w:lineRule="exact"/>
              <w:ind w:left="1118" w:leftChars="87" w:right="0" w:hanging="840" w:hangingChars="300"/>
              <w:textAlignment w:val="auto"/>
              <w:rPr>
                <w:rFonts w:hint="default" w:ascii="Times New Roman" w:hAnsi="Times New Roman" w:eastAsia="仿宋_GB2312" w:cs="Times New Roman"/>
                <w:spacing w:val="-20"/>
                <w:sz w:val="28"/>
                <w:szCs w:val="28"/>
                <w:lang w:val="en-US"/>
              </w:rPr>
            </w:pPr>
            <w:r>
              <w:rPr>
                <w:rFonts w:hint="default" w:ascii="Times New Roman" w:hAnsi="Times New Roman" w:eastAsia="仿宋_GB2312" w:cs="Times New Roman"/>
                <w:spacing w:val="0"/>
                <w:sz w:val="28"/>
                <w:szCs w:val="28"/>
              </w:rPr>
              <w:t>抄送</w:t>
            </w:r>
            <w:r>
              <w:rPr>
                <w:rFonts w:hint="default" w:ascii="Times New Roman" w:hAnsi="Times New Roman" w:eastAsia="仿宋_GB2312" w:cs="Times New Roman"/>
                <w:spacing w:val="0"/>
                <w:sz w:val="28"/>
                <w:szCs w:val="28"/>
                <w:lang w:eastAsia="zh-CN"/>
              </w:rPr>
              <w:t>：自治区人大常委会代表联络与选举任免工作委员会，自治区人大常委会农业与农村工作委员会，自治区人民政府督查室。</w:t>
            </w:r>
          </w:p>
        </w:tc>
      </w:tr>
      <w:tr w14:paraId="4924BE3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noWrap w:val="0"/>
            <w:vAlign w:val="center"/>
          </w:tcPr>
          <w:p w14:paraId="24A2D2E2">
            <w:pPr>
              <w:pStyle w:val="15"/>
              <w:keepNext w:val="0"/>
              <w:keepLines w:val="0"/>
              <w:pageBreakBefore w:val="0"/>
              <w:widowControl w:val="0"/>
              <w:kinsoku/>
              <w:wordWrap/>
              <w:overflowPunct/>
              <w:topLinePunct w:val="0"/>
              <w:bidi w:val="0"/>
              <w:ind w:firstLine="240" w:firstLineChars="1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20"/>
                <w:sz w:val="28"/>
                <w:szCs w:val="28"/>
              </w:rPr>
              <w:t>宁夏贺兰山东麓葡萄</w:t>
            </w:r>
            <w:r>
              <w:rPr>
                <w:rFonts w:hint="default" w:ascii="Times New Roman" w:hAnsi="Times New Roman" w:eastAsia="仿宋_GB2312" w:cs="Times New Roman"/>
                <w:spacing w:val="-20"/>
                <w:sz w:val="28"/>
                <w:szCs w:val="28"/>
                <w:lang w:val="en-US" w:eastAsia="zh-CN"/>
              </w:rPr>
              <w:t>酒</w:t>
            </w:r>
            <w:r>
              <w:rPr>
                <w:rFonts w:hint="default" w:ascii="Times New Roman" w:hAnsi="Times New Roman" w:eastAsia="仿宋_GB2312" w:cs="Times New Roman"/>
                <w:spacing w:val="-20"/>
                <w:sz w:val="28"/>
                <w:szCs w:val="28"/>
              </w:rPr>
              <w:t>产业园区管委会综合处</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30</w:t>
            </w:r>
            <w:r>
              <w:rPr>
                <w:rFonts w:hint="default" w:ascii="Times New Roman" w:hAnsi="Times New Roman" w:eastAsia="仿宋_GB2312" w:cs="Times New Roman"/>
                <w:sz w:val="28"/>
                <w:szCs w:val="28"/>
              </w:rPr>
              <w:t>日印发</w:t>
            </w:r>
          </w:p>
        </w:tc>
      </w:tr>
    </w:tbl>
    <w:p w14:paraId="700A7AA1">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14:paraId="20473F7F">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14:paraId="6DD9FCE2">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14:paraId="33195960">
      <w:pPr>
        <w:pStyle w:val="15"/>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decimal"/>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CD5012-2372-4337-A40E-2B427336D1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0C925CD-2282-4F94-ACF1-34BE2DA757EA}"/>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0010101010101"/>
    <w:charset w:val="86"/>
    <w:family w:val="script"/>
    <w:pitch w:val="default"/>
    <w:sig w:usb0="00000001" w:usb1="080E0000" w:usb2="00000000" w:usb3="00000000" w:csb0="00040000" w:csb1="00000000"/>
    <w:embedRegular r:id="rId3" w:fontKey="{22822B5C-951A-42B0-A9ED-DD49BDE7BB18}"/>
  </w:font>
  <w:font w:name="楷体_GB2312">
    <w:panose1 w:val="02010609030101010101"/>
    <w:charset w:val="86"/>
    <w:family w:val="auto"/>
    <w:pitch w:val="default"/>
    <w:sig w:usb0="00000001" w:usb1="080E0000" w:usb2="00000000" w:usb3="00000000" w:csb0="00040000" w:csb1="00000000"/>
    <w:embedRegular r:id="rId4" w:fontKey="{B22C8214-D76A-4543-A3FB-2D64DB53FE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E707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-198120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E01C7">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6pt;height:144pt;width:144pt;mso-position-horizontal:outside;mso-position-horizontal-relative:margin;mso-wrap-style:none;z-index:251659264;mso-width-relative:page;mso-height-relative:page;" filled="f" stroked="f" coordsize="21600,21600" o:gfxdata="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kbU/P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5AAE01C7">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30392855"/>
    <w:rsid w:val="0BAF38F7"/>
    <w:rsid w:val="0F7C7003"/>
    <w:rsid w:val="194647F2"/>
    <w:rsid w:val="213C7197"/>
    <w:rsid w:val="30392855"/>
    <w:rsid w:val="32BE54C2"/>
    <w:rsid w:val="4F297499"/>
    <w:rsid w:val="56163C04"/>
    <w:rsid w:val="64A01FBF"/>
    <w:rsid w:val="69314BB8"/>
    <w:rsid w:val="6EBE3123"/>
    <w:rsid w:val="6FDE13A8"/>
    <w:rsid w:val="79A90BDB"/>
    <w:rsid w:val="AFFBAE4F"/>
    <w:rsid w:val="EB1F8CF2"/>
    <w:rsid w:val="EFFBA0AC"/>
    <w:rsid w:val="F5CF4713"/>
    <w:rsid w:val="FB7A2AF0"/>
    <w:rsid w:val="FD52E9F4"/>
    <w:rsid w:val="FEF7FB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color w:val="auto"/>
      <w:kern w:val="0"/>
      <w:sz w:val="32"/>
      <w:szCs w:val="32"/>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te Heading"/>
    <w:basedOn w:val="1"/>
    <w:next w:val="1"/>
    <w:qFormat/>
    <w:uiPriority w:val="0"/>
    <w:pPr>
      <w:jc w:val="center"/>
    </w:pPr>
  </w:style>
  <w:style w:type="paragraph" w:styleId="3">
    <w:name w:val="Body Text"/>
    <w:basedOn w:val="1"/>
    <w:next w:val="4"/>
    <w:qFormat/>
    <w:uiPriority w:val="0"/>
    <w:pPr>
      <w:spacing w:after="120"/>
    </w:pPr>
  </w:style>
  <w:style w:type="paragraph" w:styleId="4">
    <w:name w:val="Body Text First Indent"/>
    <w:next w:val="3"/>
    <w:qFormat/>
    <w:uiPriority w:val="0"/>
    <w:pPr>
      <w:widowControl w:val="0"/>
      <w:spacing w:after="120" w:line="600" w:lineRule="exact"/>
      <w:ind w:firstLine="640" w:firstLineChars="200"/>
      <w:jc w:val="both"/>
    </w:pPr>
    <w:rPr>
      <w:rFonts w:ascii="楷体" w:hAnsi="楷体" w:eastAsia="仿宋" w:cs="Times New Roman"/>
      <w:kern w:val="2"/>
      <w:sz w:val="32"/>
      <w:szCs w:val="24"/>
      <w:lang w:val="en-US" w:eastAsia="zh-CN" w:bidi="ar-SA"/>
    </w:rPr>
  </w:style>
  <w:style w:type="paragraph" w:styleId="5">
    <w:name w:val="Body Text Indent"/>
    <w:basedOn w:val="1"/>
    <w:next w:val="1"/>
    <w:qFormat/>
    <w:uiPriority w:val="0"/>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6">
    <w:name w:val="Balloon Text"/>
    <w:basedOn w:val="1"/>
    <w:qFormat/>
    <w:uiPriority w:val="0"/>
    <w:pPr>
      <w:widowControl w:val="0"/>
      <w:jc w:val="both"/>
    </w:pPr>
    <w:rPr>
      <w:rFonts w:ascii="Calibri" w:hAnsi="Calibri" w:eastAsia="宋体" w:cs="Times New Roman"/>
      <w:kern w:val="2"/>
      <w:sz w:val="18"/>
      <w:szCs w:val="18"/>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0"/>
    <w:qFormat/>
    <w:uiPriority w:val="0"/>
    <w:pPr>
      <w:widowControl w:val="0"/>
      <w:spacing w:before="240" w:beforeLines="0" w:after="60" w:afterLines="0" w:line="580" w:lineRule="exact"/>
      <w:ind w:firstLine="640" w:firstLineChars="200"/>
      <w:jc w:val="center"/>
      <w:outlineLvl w:val="0"/>
    </w:pPr>
    <w:rPr>
      <w:rFonts w:ascii="Arial" w:hAnsi="Arial" w:eastAsia="仿宋_GB2312" w:cs="Arial"/>
      <w:b/>
      <w:bCs/>
      <w:kern w:val="2"/>
      <w:sz w:val="32"/>
      <w:szCs w:val="32"/>
      <w:lang w:val="en-US" w:eastAsia="zh-CN" w:bidi="ar-SA"/>
    </w:rPr>
  </w:style>
  <w:style w:type="paragraph" w:customStyle="1" w:styleId="10">
    <w:name w:val="Body Text Indent1"/>
    <w:basedOn w:val="1"/>
    <w:next w:val="1"/>
    <w:qFormat/>
    <w:uiPriority w:val="0"/>
    <w:pPr>
      <w:ind w:firstLine="420" w:firstLineChars="140"/>
    </w:pPr>
    <w:rPr>
      <w:szCs w:val="21"/>
    </w:rPr>
  </w:style>
  <w:style w:type="paragraph" w:styleId="11">
    <w:name w:val="Body Text First Indent 2"/>
    <w:basedOn w:val="5"/>
    <w:next w:val="6"/>
    <w:qFormat/>
    <w:uiPriority w:val="0"/>
    <w:pPr>
      <w:widowControl w:val="0"/>
      <w:spacing w:after="120"/>
      <w:ind w:left="200" w:leftChars="200" w:firstLine="420"/>
      <w:jc w:val="both"/>
    </w:pPr>
    <w:rPr>
      <w:rFonts w:ascii="Calibri" w:hAnsi="仿宋" w:eastAsia="黑体" w:cs="Times New Roman"/>
      <w:b/>
      <w:kern w:val="2"/>
      <w:sz w:val="21"/>
      <w:szCs w:val="32"/>
      <w:lang w:val="en-US" w:eastAsia="zh-CN" w:bidi="ar-SA"/>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basedOn w:val="16"/>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6">
    <w:name w:val="正文1"/>
    <w:next w:val="15"/>
    <w:qFormat/>
    <w:uiPriority w:val="0"/>
    <w:pPr>
      <w:jc w:val="both"/>
    </w:pPr>
    <w:rPr>
      <w:rFonts w:ascii="Times New Roman" w:hAnsi="Times New Roman" w:eastAsia="宋体" w:cs="Times New Roman"/>
      <w:sz w:val="32"/>
      <w:szCs w:val="32"/>
      <w:lang w:val="en-US" w:eastAsia="zh-CN" w:bidi="ar-SA"/>
    </w:rPr>
  </w:style>
  <w:style w:type="paragraph" w:customStyle="1" w:styleId="17">
    <w:name w:val="Heading #2|1"/>
    <w:basedOn w:val="1"/>
    <w:qFormat/>
    <w:uiPriority w:val="0"/>
    <w:pPr>
      <w:widowControl w:val="0"/>
      <w:shd w:val="clear" w:color="auto" w:fill="auto"/>
      <w:spacing w:after="330"/>
      <w:jc w:val="center"/>
      <w:outlineLvl w:val="1"/>
    </w:pPr>
    <w:rPr>
      <w:rFonts w:ascii="宋体" w:hAnsi="宋体" w:eastAsia="宋体" w:cs="宋体"/>
      <w:sz w:val="42"/>
      <w:szCs w:val="4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4093</Words>
  <Characters>4225</Characters>
  <Lines>0</Lines>
  <Paragraphs>0</Paragraphs>
  <TotalTime>5</TotalTime>
  <ScaleCrop>false</ScaleCrop>
  <LinksUpToDate>false</LinksUpToDate>
  <CharactersWithSpaces>4296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2024-06-27T17:41:00Z</dcterms:created>
  <dc:creator>Administrator</dc:creator>
  <cp:lastModifiedBy>麻美子</cp:lastModifiedBy>
  <cp:lastPrinted>2024-08-23T08:29:00Z</cp:lastPrinted>
  <dcterms:modified xsi:type="dcterms:W3CDTF">2025-04-09T09:03:02Z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0B26FE194D884994BFFA65E5DF635342_13</vt:lpwstr>
  </property>
  <property fmtid="{D5CDD505-2E9C-101B-9397-08002B2CF9AE}" pid="4" name="KSOTemplateDocerSaveRecord">
    <vt:lpwstr>eyJoZGlkIjoiYTRiMmY2OGU5ODY0MWY4Zjc2M2MzZmExNmJiZjkxMGQiLCJ1c2VySWQiOiIyNzk2OTQ2NzIifQ==</vt:lpwstr>
  </property>
</Properties>
</file>