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D88E5">
      <w:pPr>
        <w:keepNext w:val="0"/>
        <w:keepLines w:val="0"/>
        <w:pageBreakBefore w:val="0"/>
        <w:widowControl w:val="0"/>
        <w:kinsoku/>
        <w:wordWrap/>
        <w:overflowPunct/>
        <w:topLinePunct w:val="0"/>
        <w:bidi w:val="0"/>
        <w:snapToGrid/>
        <w:spacing w:line="560" w:lineRule="exact"/>
        <w:ind w:left="0" w:leftChars="0" w:right="0" w:rightChars="0" w:firstLine="7520" w:firstLineChars="235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14:paraId="1DB6AE84">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可以公开</w:t>
      </w:r>
      <w:r>
        <w:rPr>
          <w:rFonts w:hint="default" w:ascii="Times New Roman" w:hAnsi="Times New Roman" w:eastAsia="仿宋_GB2312" w:cs="Times New Roman"/>
          <w:sz w:val="32"/>
          <w:szCs w:val="32"/>
        </w:rPr>
        <w:t>]</w:t>
      </w:r>
    </w:p>
    <w:p w14:paraId="56E11896">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21F8B95D">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center"/>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宁夏贺兰山东麓葡萄</w:t>
      </w:r>
      <w:r>
        <w:rPr>
          <w:rFonts w:hint="eastAsia" w:ascii="Times New Roman" w:hAnsi="Times New Roman" w:eastAsia="方正小标宋简体" w:cs="Times New Roman"/>
          <w:color w:val="FF0000"/>
          <w:spacing w:val="0"/>
          <w:w w:val="83"/>
          <w:sz w:val="56"/>
          <w:szCs w:val="56"/>
          <w:lang w:val="en-US" w:eastAsia="zh-CN"/>
        </w:rPr>
        <w:t>酒</w:t>
      </w:r>
      <w:r>
        <w:rPr>
          <w:rFonts w:hint="default" w:ascii="Times New Roman" w:hAnsi="Times New Roman" w:eastAsia="方正小标宋简体" w:cs="Times New Roman"/>
          <w:color w:val="FF0000"/>
          <w:spacing w:val="0"/>
          <w:w w:val="83"/>
          <w:sz w:val="56"/>
          <w:szCs w:val="56"/>
        </w:rPr>
        <w:t>产业园区管理委员会</w:t>
      </w:r>
    </w:p>
    <w:p w14:paraId="12E5AAC8">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60288" behindDoc="0" locked="0" layoutInCell="1" allowOverlap="1">
                <wp:simplePos x="0" y="0"/>
                <wp:positionH relativeFrom="column">
                  <wp:posOffset>-335915</wp:posOffset>
                </wp:positionH>
                <wp:positionV relativeFrom="paragraph">
                  <wp:posOffset>116840</wp:posOffset>
                </wp:positionV>
                <wp:extent cx="6255385" cy="1270"/>
                <wp:effectExtent l="0" t="0" r="0" b="0"/>
                <wp:wrapNone/>
                <wp:docPr id="1" name="直接箭头连接符 1"/>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flip:y;margin-left:-26.45pt;margin-top:9.2pt;height:0.1pt;width:492.55pt;z-index:251660288;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U8iB9UAAAAJAQAADwAAAAAAAAABACAA&#10;AAAiAAAAZHJzL2Rvd25yZXYueG1sUEsBAhQAFAAAAAgAh07iQDwIs1oQAgAABAQAAA4AAAAAAAAA&#10;AQAgAAAAJAEAAGRycy9lMm9Eb2MueG1sUEsFBgAAAAAGAAYAWQEAAKYFAAAAAA==&#10;">
                <v:fill on="f" focussize="0,0"/>
                <v:stroke weight="1.64992125984252pt" color="#FF0000" joinstyle="round"/>
                <v:imagedata o:title=""/>
                <o:lock v:ext="edit" aspectratio="f"/>
              </v:shape>
            </w:pict>
          </mc:Fallback>
        </mc:AlternateContent>
      </w:r>
    </w:p>
    <w:p w14:paraId="7FC14E26">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53</w:t>
      </w:r>
      <w:r>
        <w:rPr>
          <w:rFonts w:hint="default" w:ascii="Times New Roman" w:hAnsi="Times New Roman" w:eastAsia="仿宋_GB2312" w:cs="Times New Roman"/>
          <w:sz w:val="32"/>
          <w:szCs w:val="32"/>
        </w:rPr>
        <w:t>号</w:t>
      </w:r>
    </w:p>
    <w:p w14:paraId="5297AF94">
      <w:pPr>
        <w:keepNext w:val="0"/>
        <w:keepLines w:val="0"/>
        <w:pageBreakBefore w:val="0"/>
        <w:widowControl w:val="0"/>
        <w:kinsoku/>
        <w:wordWrap/>
        <w:overflowPunct/>
        <w:topLinePunct w:val="0"/>
        <w:bidi w:val="0"/>
        <w:snapToGrid/>
        <w:spacing w:line="560" w:lineRule="exact"/>
        <w:ind w:left="0" w:leftChars="0" w:right="0" w:rightChars="0"/>
        <w:jc w:val="right"/>
        <w:textAlignment w:val="auto"/>
        <w:outlineLvl w:val="9"/>
        <w:rPr>
          <w:rFonts w:hint="default" w:ascii="Times New Roman" w:hAnsi="Times New Roman" w:eastAsia="仿宋_GB2312" w:cs="Times New Roman"/>
          <w:sz w:val="32"/>
          <w:szCs w:val="32"/>
        </w:rPr>
      </w:pPr>
    </w:p>
    <w:p w14:paraId="5384378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p>
    <w:p w14:paraId="2B7002E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关于自治区十二届人大五次会议</w:t>
      </w:r>
    </w:p>
    <w:p w14:paraId="77A6325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sz w:val="44"/>
          <w:szCs w:val="44"/>
          <w:lang w:eastAsia="zh-CN"/>
        </w:rPr>
        <w:t>第</w:t>
      </w:r>
      <w:r>
        <w:rPr>
          <w:rFonts w:hint="default" w:ascii="Times New Roman" w:hAnsi="Times New Roman" w:eastAsia="方正小标宋简体" w:cs="Times New Roman"/>
          <w:sz w:val="44"/>
          <w:szCs w:val="44"/>
          <w:lang w:val="en-US" w:eastAsia="zh-CN"/>
        </w:rPr>
        <w:t>133号建议</w:t>
      </w:r>
      <w:r>
        <w:rPr>
          <w:rFonts w:hint="default" w:ascii="Times New Roman" w:hAnsi="Times New Roman" w:eastAsia="方正小标宋简体" w:cs="Times New Roman"/>
          <w:b w:val="0"/>
          <w:bCs/>
          <w:sz w:val="44"/>
          <w:szCs w:val="44"/>
        </w:rPr>
        <w:t>协办意见的函</w:t>
      </w:r>
    </w:p>
    <w:p w14:paraId="0F82214A">
      <w:pPr>
        <w:pStyle w:val="16"/>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p>
    <w:p w14:paraId="520FF6AF">
      <w:pPr>
        <w:pStyle w:val="16"/>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自治区水利厅:</w:t>
      </w:r>
    </w:p>
    <w:p w14:paraId="614A41B0">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现就</w:t>
      </w:r>
      <w:r>
        <w:rPr>
          <w:rFonts w:hint="default" w:ascii="Times New Roman" w:hAnsi="Times New Roman" w:eastAsia="仿宋_GB2312" w:cs="Times New Roman"/>
          <w:sz w:val="32"/>
          <w:szCs w:val="32"/>
          <w:lang w:val="en-US" w:eastAsia="zh-CN"/>
        </w:rPr>
        <w:t>姜艳代</w:t>
      </w:r>
      <w:r>
        <w:rPr>
          <w:rFonts w:hint="default" w:ascii="Times New Roman" w:hAnsi="Times New Roman" w:eastAsia="仿宋_GB2312" w:cs="Times New Roman"/>
          <w:sz w:val="32"/>
          <w:szCs w:val="32"/>
        </w:rPr>
        <w:t>表提出的关于</w:t>
      </w:r>
      <w:r>
        <w:rPr>
          <w:rFonts w:hint="default" w:ascii="Times New Roman" w:hAnsi="Times New Roman" w:eastAsia="仿宋_GB2312" w:cs="Times New Roman"/>
          <w:b w:val="0"/>
          <w:bCs/>
          <w:sz w:val="32"/>
          <w:szCs w:val="32"/>
          <w:lang w:val="en-US" w:eastAsia="zh-CN"/>
        </w:rPr>
        <w:t>解决贺兰山东麓生态绿化和葡萄基地及井灌区用水保障问题的建议</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133</w:t>
      </w:r>
      <w:r>
        <w:rPr>
          <w:rFonts w:hint="default" w:ascii="Times New Roman" w:hAnsi="Times New Roman" w:eastAsia="仿宋_GB2312" w:cs="Times New Roman"/>
          <w:sz w:val="32"/>
          <w:szCs w:val="32"/>
        </w:rPr>
        <w:t>号），提出如下协办意见：</w:t>
      </w:r>
    </w:p>
    <w:p w14:paraId="3D4D8875">
      <w:pPr>
        <w:pStyle w:val="9"/>
        <w:keepNext w:val="0"/>
        <w:keepLines w:val="0"/>
        <w:pageBreakBefore w:val="0"/>
        <w:widowControl w:val="0"/>
        <w:shd w:val="clear" w:color="auto" w:fill="FFFFFF"/>
        <w:kinsoku/>
        <w:wordWrap/>
        <w:overflowPunct/>
        <w:topLinePunct w:val="0"/>
        <w:bidi w:val="0"/>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仿宋_GB2312" w:cs="Times New Roman"/>
          <w:b w:val="0"/>
          <w:bCs/>
          <w:color w:val="000000"/>
          <w:kern w:val="0"/>
          <w:sz w:val="32"/>
          <w:szCs w:val="32"/>
          <w:lang w:val="en-US" w:eastAsia="zh-CN" w:bidi="ar-SA"/>
        </w:rPr>
      </w:pPr>
      <w:r>
        <w:rPr>
          <w:rFonts w:hint="default" w:ascii="Times New Roman" w:hAnsi="Times New Roman" w:eastAsia="仿宋_GB2312" w:cs="Times New Roman"/>
          <w:b w:val="0"/>
          <w:bCs/>
          <w:color w:val="000000"/>
          <w:kern w:val="0"/>
          <w:sz w:val="32"/>
          <w:szCs w:val="32"/>
          <w:lang w:val="en-US" w:eastAsia="zh-CN" w:bidi="ar-SA"/>
        </w:rPr>
        <w:t>多年来，在自治区党委和政府的领导下，自治区有关部门和市(县、区)政府严格按照《中国（宁夏）贺兰山东麓葡萄产业及文化长廊发展总体规划（2011-2020年）》要求，统筹全区葡萄酒、旅游、文化产业融合发展的一系列规划，突出资源整合、产业布局，</w:t>
      </w:r>
      <w:r>
        <w:rPr>
          <w:rFonts w:hint="default" w:ascii="Times New Roman" w:hAnsi="Times New Roman" w:eastAsia="仿宋_GB2312" w:cs="Times New Roman"/>
          <w:sz w:val="32"/>
          <w:szCs w:val="32"/>
          <w:lang w:eastAsia="zh-CN"/>
        </w:rPr>
        <w:t>完善贺兰山东麓供水、绿化等基础设施建设，为</w:t>
      </w:r>
      <w:r>
        <w:rPr>
          <w:rFonts w:hint="default" w:ascii="Times New Roman" w:hAnsi="Times New Roman" w:eastAsia="仿宋_GB2312" w:cs="Times New Roman"/>
          <w:b w:val="0"/>
          <w:bCs/>
          <w:color w:val="auto"/>
          <w:sz w:val="32"/>
          <w:szCs w:val="32"/>
        </w:rPr>
        <w:t>葡萄</w:t>
      </w:r>
      <w:r>
        <w:rPr>
          <w:rFonts w:hint="default" w:ascii="Times New Roman" w:hAnsi="Times New Roman" w:eastAsia="仿宋_GB2312" w:cs="Times New Roman"/>
          <w:b w:val="0"/>
          <w:bCs/>
          <w:color w:val="auto"/>
          <w:sz w:val="32"/>
          <w:szCs w:val="32"/>
          <w:lang w:eastAsia="zh-CN"/>
        </w:rPr>
        <w:t>酒</w:t>
      </w:r>
      <w:r>
        <w:rPr>
          <w:rFonts w:hint="default" w:ascii="Times New Roman" w:hAnsi="Times New Roman" w:eastAsia="仿宋_GB2312" w:cs="Times New Roman"/>
          <w:b w:val="0"/>
          <w:bCs/>
          <w:color w:val="auto"/>
          <w:sz w:val="32"/>
          <w:szCs w:val="32"/>
        </w:rPr>
        <w:t>产业发展</w:t>
      </w:r>
      <w:r>
        <w:rPr>
          <w:rFonts w:hint="default" w:ascii="Times New Roman" w:hAnsi="Times New Roman" w:eastAsia="仿宋_GB2312" w:cs="Times New Roman"/>
          <w:b w:val="0"/>
          <w:bCs/>
          <w:color w:val="auto"/>
          <w:sz w:val="32"/>
          <w:szCs w:val="32"/>
          <w:lang w:eastAsia="zh-CN"/>
        </w:rPr>
        <w:t>提供了基础保障</w:t>
      </w:r>
      <w:r>
        <w:rPr>
          <w:rFonts w:hint="default" w:ascii="Times New Roman" w:hAnsi="Times New Roman" w:eastAsia="仿宋_GB2312" w:cs="Times New Roman"/>
          <w:b w:val="0"/>
          <w:bCs/>
          <w:color w:val="auto"/>
          <w:sz w:val="32"/>
          <w:szCs w:val="32"/>
        </w:rPr>
        <w:t>，</w:t>
      </w:r>
      <w:r>
        <w:rPr>
          <w:rFonts w:hint="default" w:ascii="Times New Roman" w:hAnsi="Times New Roman" w:eastAsia="仿宋_GB2312" w:cs="Times New Roman"/>
          <w:color w:val="auto"/>
          <w:sz w:val="32"/>
          <w:szCs w:val="32"/>
        </w:rPr>
        <w:t>产区影响力、产业带动力、市场竞争力不断提升，</w:t>
      </w:r>
      <w:r>
        <w:rPr>
          <w:rFonts w:hint="default" w:ascii="Times New Roman" w:hAnsi="Times New Roman" w:eastAsia="仿宋_GB2312" w:cs="Times New Roman"/>
          <w:b w:val="0"/>
          <w:bCs/>
          <w:i w:val="0"/>
          <w:caps w:val="0"/>
          <w:color w:val="auto"/>
          <w:spacing w:val="0"/>
          <w:sz w:val="32"/>
          <w:szCs w:val="32"/>
          <w:shd w:val="clear" w:color="auto" w:fill="FFFFFF"/>
        </w:rPr>
        <w:t>走出了一条</w:t>
      </w:r>
      <w:r>
        <w:rPr>
          <w:rFonts w:hint="default" w:ascii="Times New Roman" w:hAnsi="Times New Roman" w:eastAsia="仿宋_GB2312" w:cs="Times New Roman"/>
          <w:color w:val="auto"/>
          <w:kern w:val="2"/>
          <w:sz w:val="32"/>
          <w:szCs w:val="32"/>
        </w:rPr>
        <w:t>具有宁夏特色的葡萄</w:t>
      </w:r>
      <w:r>
        <w:rPr>
          <w:rFonts w:hint="default" w:ascii="Times New Roman" w:hAnsi="Times New Roman" w:eastAsia="仿宋_GB2312" w:cs="Times New Roman"/>
          <w:color w:val="auto"/>
          <w:kern w:val="2"/>
          <w:sz w:val="32"/>
          <w:szCs w:val="32"/>
          <w:lang w:eastAsia="zh-CN"/>
        </w:rPr>
        <w:t>酒</w:t>
      </w:r>
      <w:r>
        <w:rPr>
          <w:rFonts w:hint="default" w:ascii="Times New Roman" w:hAnsi="Times New Roman" w:eastAsia="仿宋_GB2312" w:cs="Times New Roman"/>
          <w:color w:val="auto"/>
          <w:kern w:val="2"/>
          <w:sz w:val="32"/>
          <w:szCs w:val="32"/>
        </w:rPr>
        <w:t>产业、文化旅游融合发展之路</w:t>
      </w:r>
      <w:r>
        <w:rPr>
          <w:rFonts w:hint="default" w:ascii="Times New Roman" w:hAnsi="Times New Roman" w:eastAsia="仿宋_GB2312" w:cs="Times New Roman"/>
          <w:color w:val="auto"/>
          <w:kern w:val="2"/>
          <w:sz w:val="32"/>
          <w:szCs w:val="32"/>
          <w:lang w:val="en-US" w:eastAsia="zh-CN"/>
        </w:rPr>
        <w:t>,</w:t>
      </w:r>
      <w:r>
        <w:rPr>
          <w:rFonts w:hint="default" w:ascii="Times New Roman" w:hAnsi="Times New Roman" w:eastAsia="仿宋_GB2312" w:cs="Times New Roman"/>
          <w:color w:val="auto"/>
          <w:kern w:val="0"/>
          <w:sz w:val="32"/>
          <w:szCs w:val="32"/>
          <w:lang w:eastAsia="zh-CN"/>
        </w:rPr>
        <w:t>葡萄酒</w:t>
      </w:r>
      <w:r>
        <w:rPr>
          <w:rFonts w:hint="default" w:ascii="Times New Roman" w:hAnsi="Times New Roman" w:eastAsia="仿宋_GB2312" w:cs="Times New Roman"/>
          <w:color w:val="auto"/>
          <w:sz w:val="32"/>
          <w:szCs w:val="32"/>
        </w:rPr>
        <w:t>已成为宁夏耀眼的“新兴地标”和“紫色名片”</w:t>
      </w:r>
      <w:r>
        <w:rPr>
          <w:rFonts w:hint="default" w:ascii="Times New Roman" w:hAnsi="Times New Roman" w:eastAsia="仿宋_GB2312" w:cs="Times New Roman"/>
          <w:color w:val="auto"/>
          <w:sz w:val="32"/>
          <w:szCs w:val="32"/>
          <w:lang w:eastAsia="zh-CN"/>
        </w:rPr>
        <w:t>。</w:t>
      </w:r>
    </w:p>
    <w:p w14:paraId="56B4E654">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rPr>
        <w:t>在“</w:t>
      </w:r>
      <w:r>
        <w:rPr>
          <w:rFonts w:hint="default" w:ascii="Times New Roman" w:hAnsi="Times New Roman" w:eastAsia="仿宋_GB2312" w:cs="Times New Roman"/>
          <w:b w:val="0"/>
          <w:bCs/>
          <w:sz w:val="32"/>
          <w:szCs w:val="32"/>
          <w:lang w:val="en-US" w:eastAsia="zh-CN"/>
        </w:rPr>
        <w:t>解决贺兰山东麓生态绿化和葡萄基地及井灌区用水保障问题</w:t>
      </w:r>
      <w:r>
        <w:rPr>
          <w:rFonts w:hint="default" w:ascii="Times New Roman" w:hAnsi="Times New Roman" w:eastAsia="仿宋_GB2312" w:cs="Times New Roman"/>
          <w:sz w:val="32"/>
          <w:szCs w:val="32"/>
        </w:rPr>
        <w:t>”方面，我</w:t>
      </w:r>
      <w:r>
        <w:rPr>
          <w:rFonts w:hint="default" w:ascii="Times New Roman" w:hAnsi="Times New Roman" w:eastAsia="仿宋_GB2312" w:cs="Times New Roman"/>
          <w:sz w:val="32"/>
          <w:szCs w:val="32"/>
          <w:lang w:eastAsia="zh-CN"/>
        </w:rPr>
        <w:t>委按照</w:t>
      </w:r>
      <w:r>
        <w:rPr>
          <w:rFonts w:hint="default" w:ascii="Times New Roman" w:hAnsi="Times New Roman" w:eastAsia="仿宋_GB2312" w:cs="Times New Roman"/>
          <w:b w:val="0"/>
          <w:bCs/>
          <w:color w:val="000000"/>
          <w:kern w:val="0"/>
          <w:sz w:val="32"/>
          <w:szCs w:val="32"/>
          <w:lang w:val="en-US" w:eastAsia="zh-CN" w:bidi="ar-SA"/>
        </w:rPr>
        <w:t>《中国（宁夏）贺兰山东麓葡萄产业及文化长廊发展总体规划（2011</w:t>
      </w:r>
      <w:r>
        <w:rPr>
          <w:rFonts w:hint="eastAsia" w:ascii="Times New Roman" w:hAnsi="Times New Roman" w:eastAsia="仿宋_GB2312" w:cs="Times New Roman"/>
          <w:b w:val="0"/>
          <w:bCs/>
          <w:color w:val="000000"/>
          <w:kern w:val="0"/>
          <w:sz w:val="32"/>
          <w:szCs w:val="32"/>
          <w:lang w:val="en-US" w:eastAsia="zh-CN" w:bidi="ar-SA"/>
        </w:rPr>
        <w:t>—</w:t>
      </w:r>
      <w:r>
        <w:rPr>
          <w:rFonts w:hint="default" w:ascii="Times New Roman" w:hAnsi="Times New Roman" w:eastAsia="仿宋_GB2312" w:cs="Times New Roman"/>
          <w:b w:val="0"/>
          <w:bCs/>
          <w:color w:val="000000"/>
          <w:kern w:val="0"/>
          <w:sz w:val="32"/>
          <w:szCs w:val="32"/>
          <w:lang w:val="en-US" w:eastAsia="zh-CN" w:bidi="ar-SA"/>
        </w:rPr>
        <w:t>2020年）》《贺兰山东麓葡萄酒产业“十三五”发展规划》《宁夏贺兰山东麓葡萄酒产业高质量发展 “十四五”规划和2035年远景目标》要求,配合自治区水利厅等单位，</w:t>
      </w:r>
      <w:r>
        <w:rPr>
          <w:rFonts w:hint="default" w:ascii="Times New Roman" w:hAnsi="Times New Roman" w:eastAsia="仿宋_GB2312" w:cs="Times New Roman"/>
          <w:sz w:val="32"/>
          <w:szCs w:val="32"/>
        </w:rPr>
        <w:t>积极</w:t>
      </w:r>
      <w:r>
        <w:rPr>
          <w:rFonts w:hint="default" w:ascii="Times New Roman" w:hAnsi="Times New Roman" w:eastAsia="仿宋_GB2312" w:cs="Times New Roman"/>
          <w:sz w:val="32"/>
          <w:szCs w:val="32"/>
          <w:lang w:eastAsia="zh-CN"/>
        </w:rPr>
        <w:t>督促有关市（县、区）</w:t>
      </w:r>
      <w:r>
        <w:rPr>
          <w:rFonts w:hint="default" w:ascii="Times New Roman" w:hAnsi="Times New Roman" w:eastAsia="仿宋_GB2312" w:cs="Times New Roman"/>
          <w:b w:val="0"/>
          <w:bCs/>
          <w:color w:val="000000"/>
          <w:kern w:val="0"/>
          <w:sz w:val="32"/>
          <w:szCs w:val="32"/>
          <w:lang w:val="en-US" w:eastAsia="zh-CN" w:bidi="ar-SA"/>
        </w:rPr>
        <w:t>开展</w:t>
      </w:r>
      <w:r>
        <w:rPr>
          <w:rFonts w:hint="default" w:ascii="Times New Roman" w:hAnsi="Times New Roman" w:eastAsia="仿宋_GB2312" w:cs="Times New Roman"/>
          <w:sz w:val="32"/>
          <w:szCs w:val="32"/>
        </w:rPr>
        <w:t>了一系列</w:t>
      </w:r>
      <w:r>
        <w:rPr>
          <w:rFonts w:hint="default" w:ascii="Times New Roman" w:hAnsi="Times New Roman" w:eastAsia="仿宋_GB2312" w:cs="Times New Roman"/>
          <w:sz w:val="32"/>
          <w:szCs w:val="32"/>
          <w:lang w:eastAsia="zh-CN"/>
        </w:rPr>
        <w:t>工作，有效的</w:t>
      </w:r>
      <w:r>
        <w:rPr>
          <w:rFonts w:hint="default" w:ascii="Times New Roman" w:hAnsi="Times New Roman" w:eastAsia="仿宋_GB2312" w:cs="Times New Roman"/>
          <w:b w:val="0"/>
          <w:bCs/>
          <w:sz w:val="32"/>
          <w:szCs w:val="32"/>
          <w:lang w:val="en-US" w:eastAsia="zh-CN"/>
        </w:rPr>
        <w:t>解决了部分贺兰山东麓生态绿化和葡萄基地及井灌区用水保障问题。</w:t>
      </w:r>
    </w:p>
    <w:p w14:paraId="59F3E3D5">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sz w:val="32"/>
          <w:szCs w:val="32"/>
          <w:lang w:val="en-US" w:eastAsia="zh-CN"/>
        </w:rPr>
        <w:t>在</w:t>
      </w:r>
      <w:r>
        <w:rPr>
          <w:rFonts w:hint="default" w:ascii="Times New Roman" w:hAnsi="Times New Roman" w:eastAsia="仿宋_GB2312" w:cs="Times New Roman"/>
          <w:sz w:val="32"/>
          <w:szCs w:val="32"/>
          <w:lang w:val="en-US" w:eastAsia="zh-CN"/>
        </w:rPr>
        <w:t>推进</w:t>
      </w:r>
      <w:r>
        <w:rPr>
          <w:rFonts w:hint="default" w:ascii="Times New Roman" w:hAnsi="Times New Roman" w:eastAsia="仿宋_GB2312" w:cs="Times New Roman"/>
          <w:b w:val="0"/>
          <w:bCs/>
          <w:sz w:val="32"/>
          <w:szCs w:val="32"/>
          <w:lang w:val="en-US" w:eastAsia="zh-CN"/>
        </w:rPr>
        <w:t>园区</w:t>
      </w:r>
      <w:r>
        <w:rPr>
          <w:rFonts w:hint="default" w:ascii="Times New Roman" w:hAnsi="Times New Roman" w:eastAsia="仿宋_GB2312" w:cs="Times New Roman"/>
          <w:kern w:val="0"/>
          <w:sz w:val="32"/>
          <w:szCs w:val="32"/>
        </w:rPr>
        <w:t>水资源节约集约利用</w:t>
      </w:r>
      <w:r>
        <w:rPr>
          <w:rFonts w:hint="default" w:ascii="Times New Roman" w:hAnsi="Times New Roman" w:eastAsia="仿宋_GB2312" w:cs="Times New Roman"/>
          <w:kern w:val="0"/>
          <w:sz w:val="32"/>
          <w:szCs w:val="32"/>
          <w:lang w:eastAsia="zh-CN"/>
        </w:rPr>
        <w:t>、新建</w:t>
      </w:r>
      <w:r>
        <w:rPr>
          <w:rFonts w:hint="default" w:ascii="Times New Roman" w:hAnsi="Times New Roman" w:eastAsia="仿宋_GB2312" w:cs="Times New Roman"/>
          <w:sz w:val="32"/>
          <w:szCs w:val="32"/>
          <w:lang w:val="en-US" w:eastAsia="zh-CN"/>
        </w:rPr>
        <w:t>项目供水、保障生态绿化和葡萄产业发展用水方面主要做了以下几方面工作：</w:t>
      </w:r>
    </w:p>
    <w:p w14:paraId="43304B7A">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一是积极配合支持做好贺兰山东麓葡萄酒产业园区供水工程规划，加强供水保障顶层设计。</w:t>
      </w:r>
      <w:r>
        <w:rPr>
          <w:rFonts w:hint="default" w:ascii="Times New Roman" w:hAnsi="Times New Roman" w:eastAsia="仿宋_GB2312" w:cs="Times New Roman"/>
          <w:b w:val="0"/>
          <w:bCs w:val="0"/>
          <w:sz w:val="32"/>
          <w:szCs w:val="32"/>
          <w:lang w:val="en-US" w:eastAsia="zh-CN"/>
        </w:rPr>
        <w:t>坚持“先建机制、后建工程、建管并重、总体规划、分期实施”的原则,健全完善水权交易机制,实施工程网、信息网、服务网协同建设,通过产区供水一体化促进种植和生产标准化,以市场化、专业化、智能化高质量供水管理服务体系支撑葡萄酒产业高质量发展。</w:t>
      </w:r>
    </w:p>
    <w:p w14:paraId="6A6DF468">
      <w:pPr>
        <w:pStyle w:val="2"/>
        <w:keepNext w:val="0"/>
        <w:keepLines w:val="0"/>
        <w:pageBreakBefore w:val="0"/>
        <w:widowControl w:val="0"/>
        <w:kinsoku/>
        <w:wordWrap/>
        <w:overflowPunct/>
        <w:topLinePunct w:val="0"/>
        <w:bidi w:val="0"/>
        <w:spacing w:line="560" w:lineRule="exact"/>
        <w:ind w:left="0" w:leftChars="0" w:firstLine="642" w:firstLineChars="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bCs/>
          <w:sz w:val="32"/>
          <w:szCs w:val="32"/>
          <w:lang w:val="en-US" w:eastAsia="zh-CN"/>
        </w:rPr>
        <w:t>二是积极争取,政策扶持力度持续加大。</w:t>
      </w:r>
      <w:r>
        <w:rPr>
          <w:rFonts w:hint="default" w:ascii="Times New Roman" w:hAnsi="Times New Roman" w:eastAsia="仿宋_GB2312" w:cs="Times New Roman"/>
          <w:b w:val="0"/>
          <w:bCs w:val="0"/>
          <w:sz w:val="32"/>
          <w:szCs w:val="32"/>
          <w:lang w:val="en-US" w:eastAsia="zh-CN"/>
        </w:rPr>
        <w:t>自治区先后出台了贺兰山东麓葡萄酒产区保护条例、葡萄酒产业高质量发展实施方案、关于推进宁夏贺兰山东麓葡萄酒产业高质量发展的财政支持政策等政策性文件,为产业发展提供了政策支撑。自治区及相关市、县(区)先后投入60多亿元,配套建设了水、电、路、林等基础设施,建成了“旱能灌、园成方、林成网、路相连、网覆盖”的产区配套设施体系。</w:t>
      </w:r>
    </w:p>
    <w:p w14:paraId="6AE777EB">
      <w:pPr>
        <w:pStyle w:val="20"/>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kern w:val="2"/>
          <w:sz w:val="32"/>
          <w:szCs w:val="32"/>
          <w:lang w:val="en-US" w:eastAsia="zh-CN" w:bidi="ar-SA"/>
        </w:rPr>
        <w:t>三是帮助酒庄（企业）解决用水、用电问题，降低经营成本。</w:t>
      </w:r>
      <w:r>
        <w:rPr>
          <w:rFonts w:hint="default" w:ascii="Times New Roman" w:hAnsi="Times New Roman" w:eastAsia="仿宋_GB2312" w:cs="Times New Roman"/>
          <w:sz w:val="32"/>
          <w:szCs w:val="32"/>
          <w:lang w:val="en-US" w:eastAsia="zh-CN"/>
        </w:rPr>
        <w:t>近几年我委多次组织开展贺兰山东麓葡萄酒产业发展用水用电问题梳理，</w:t>
      </w:r>
      <w:r>
        <w:rPr>
          <w:rFonts w:hint="default" w:ascii="Times New Roman" w:hAnsi="Times New Roman" w:eastAsia="仿宋_GB2312" w:cs="Times New Roman"/>
          <w:color w:val="000000"/>
          <w:kern w:val="0"/>
          <w:sz w:val="31"/>
          <w:szCs w:val="31"/>
          <w:lang w:val="en-US" w:eastAsia="zh-CN" w:bidi="ar"/>
        </w:rPr>
        <w:t>摸底</w:t>
      </w:r>
      <w:r>
        <w:rPr>
          <w:rFonts w:hint="default" w:ascii="Times New Roman" w:hAnsi="Times New Roman" w:eastAsia="仿宋_GB2312" w:cs="Times New Roman"/>
          <w:sz w:val="32"/>
          <w:szCs w:val="32"/>
          <w:lang w:val="en-US" w:eastAsia="zh-CN"/>
        </w:rPr>
        <w:t>调查</w:t>
      </w:r>
      <w:r>
        <w:rPr>
          <w:rFonts w:hint="default" w:ascii="Times New Roman" w:hAnsi="Times New Roman" w:eastAsia="仿宋_GB2312" w:cs="Times New Roman"/>
          <w:color w:val="000000"/>
          <w:kern w:val="0"/>
          <w:sz w:val="31"/>
          <w:szCs w:val="31"/>
          <w:lang w:val="en-US" w:eastAsia="zh-CN" w:bidi="ar"/>
        </w:rPr>
        <w:t>现状、存在问题，汇总意见和建议，召开专题协调会集中解决。自治区水利厅</w:t>
      </w:r>
      <w:r>
        <w:rPr>
          <w:rFonts w:hint="default" w:ascii="Times New Roman" w:hAnsi="Times New Roman" w:eastAsia="仿宋_GB2312" w:cs="Times New Roman"/>
          <w:sz w:val="32"/>
          <w:szCs w:val="32"/>
          <w:lang w:val="en-US" w:eastAsia="zh-CN"/>
        </w:rPr>
        <w:t>2020年底，为扶持我区葡萄酒产业发展，增加了贺兰山东麓葡萄种植用水指标。</w:t>
      </w:r>
      <w:r>
        <w:rPr>
          <w:rFonts w:hint="default" w:ascii="Times New Roman" w:hAnsi="Times New Roman" w:eastAsia="仿宋_GB2312" w:cs="Times New Roman"/>
          <w:b w:val="0"/>
          <w:bCs/>
          <w:kern w:val="2"/>
          <w:sz w:val="32"/>
          <w:szCs w:val="32"/>
          <w:lang w:val="en-US" w:eastAsia="zh-CN" w:bidi="ar-SA"/>
        </w:rPr>
        <w:t>自治区发改委</w:t>
      </w:r>
      <w:r>
        <w:rPr>
          <w:rFonts w:hint="default" w:ascii="Times New Roman" w:hAnsi="Times New Roman" w:eastAsia="仿宋_GB2312" w:cs="Times New Roman"/>
          <w:color w:val="000000"/>
          <w:sz w:val="32"/>
          <w:szCs w:val="32"/>
          <w:lang w:val="en-US" w:eastAsia="zh-CN"/>
        </w:rPr>
        <w:t>按照“应降尽降”的原则调整了售电价，并于</w:t>
      </w:r>
      <w:r>
        <w:rPr>
          <w:rFonts w:hint="default" w:ascii="Times New Roman" w:hAnsi="Times New Roman" w:eastAsia="仿宋_GB2312" w:cs="Times New Roman"/>
          <w:b w:val="0"/>
          <w:bCs/>
          <w:kern w:val="2"/>
          <w:sz w:val="32"/>
          <w:szCs w:val="32"/>
          <w:lang w:val="en-US" w:eastAsia="zh-CN" w:bidi="ar-SA"/>
        </w:rPr>
        <w:t>2021年1月1日起实行，进一步降低葡萄种植灌溉用水成本。</w:t>
      </w:r>
      <w:r>
        <w:rPr>
          <w:rFonts w:hint="default" w:ascii="Times New Roman" w:hAnsi="Times New Roman" w:eastAsia="仿宋_GB2312" w:cs="Times New Roman"/>
          <w:sz w:val="32"/>
          <w:szCs w:val="32"/>
          <w:lang w:val="en-US" w:eastAsia="zh-CN"/>
        </w:rPr>
        <w:t>2021年1月，自治区发改委会同水利厅、国网宁夏电力公司组成联合调研组，对银川西夏区、永宁、贺兰、青铜峡、红寺堡五个葡萄酒主要产区</w:t>
      </w:r>
      <w:r>
        <w:rPr>
          <w:rFonts w:hint="default" w:ascii="Times New Roman" w:hAnsi="Times New Roman" w:eastAsia="仿宋_GB2312" w:cs="Times New Roman"/>
          <w:sz w:val="32"/>
          <w:szCs w:val="32"/>
          <w:lang w:eastAsia="zh-CN"/>
        </w:rPr>
        <w:t>供水供电、水价电价以及灌溉情况进行调研，对各地执行电价收费标准、水费核定程序情况进行督导。</w:t>
      </w:r>
    </w:p>
    <w:p w14:paraId="0BA6EF21">
      <w:pPr>
        <w:keepNext w:val="0"/>
        <w:keepLines w:val="0"/>
        <w:pageBreakBefore w:val="0"/>
        <w:widowControl w:val="0"/>
        <w:kinsoku/>
        <w:wordWrap/>
        <w:overflowPunct/>
        <w:topLinePunct w:val="0"/>
        <w:autoSpaceDE/>
        <w:autoSpaceDN/>
        <w:bidi w:val="0"/>
        <w:adjustRightInd/>
        <w:spacing w:line="560" w:lineRule="exact"/>
        <w:ind w:left="0" w:leftChars="0" w:right="0" w:rightChars="0" w:firstLine="645"/>
        <w:jc w:val="both"/>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楷体_GB2312" w:cs="Times New Roman"/>
          <w:b/>
          <w:bCs/>
          <w:kern w:val="2"/>
          <w:sz w:val="32"/>
          <w:szCs w:val="32"/>
          <w:lang w:val="en-US" w:eastAsia="zh-CN" w:bidi="ar-SA"/>
        </w:rPr>
        <w:t>四是积极开展酿酒葡萄园高效节水灌溉工程建设。</w:t>
      </w:r>
      <w:r>
        <w:rPr>
          <w:rFonts w:hint="default" w:ascii="Times New Roman" w:hAnsi="Times New Roman" w:eastAsia="仿宋_GB2312" w:cs="Times New Roman"/>
          <w:sz w:val="32"/>
          <w:szCs w:val="32"/>
          <w:lang w:eastAsia="zh-CN"/>
        </w:rPr>
        <w:t>在高标准酿酒葡萄种植基地建设中，严格落实</w:t>
      </w:r>
      <w:r>
        <w:rPr>
          <w:rFonts w:hint="default" w:ascii="Times New Roman" w:hAnsi="Times New Roman" w:eastAsia="仿宋_GB2312" w:cs="Times New Roman"/>
          <w:color w:val="auto"/>
          <w:kern w:val="0"/>
          <w:sz w:val="32"/>
          <w:szCs w:val="32"/>
          <w:highlight w:val="none"/>
          <w:lang w:val="en-US" w:eastAsia="zh-CN" w:bidi="ar"/>
        </w:rPr>
        <w:t>《自治区人民政府办公厅关于加快推进高效节水农业发展的实施意见》和2022年1月14日自治区党委农村工作会议要求，在低产园改造和新基地扩建中，大力实施高效节水灌溉工程，提高用水效益，努力打造国家现代高效节水农业示范区，力争到2027年底，葡萄园高效节水灌溉面积占比达到80%以上。2022年，将平罗县贺兰山东麓葡萄产业等7个项目（其中同心县1个、青铜峡市2个、西夏区1个，惠农区1个、平罗县1个、中宁县1个）纳入2022年全区高效节水农业建设任务，目前已通过审查。</w:t>
      </w:r>
    </w:p>
    <w:p w14:paraId="3242B9C9">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szCs w:val="32"/>
          <w:lang w:val="en-US" w:eastAsia="zh-CN"/>
        </w:rPr>
      </w:pPr>
      <w:bookmarkStart w:id="0" w:name="_GoBack"/>
      <w:bookmarkEnd w:id="0"/>
      <w:r>
        <w:rPr>
          <w:rFonts w:hint="default" w:ascii="Times New Roman" w:hAnsi="Times New Roman" w:eastAsia="仿宋_GB2312" w:cs="Times New Roman"/>
          <w:color w:val="000000"/>
          <w:sz w:val="32"/>
          <w:szCs w:val="32"/>
          <w:lang w:val="en-US" w:eastAsia="zh-CN" w:bidi="zh-TW"/>
        </w:rPr>
        <w:t xml:space="preserve">    </w:t>
      </w:r>
      <w:r>
        <w:rPr>
          <w:rFonts w:hint="default" w:ascii="Times New Roman" w:hAnsi="Times New Roman" w:eastAsia="仿宋_GB2312" w:cs="Times New Roman"/>
          <w:color w:val="000000"/>
          <w:sz w:val="32"/>
          <w:szCs w:val="32"/>
          <w:lang w:bidi="zh-TW"/>
        </w:rPr>
        <w:t>下一步，</w:t>
      </w:r>
      <w:r>
        <w:rPr>
          <w:rFonts w:hint="default" w:ascii="Times New Roman" w:hAnsi="Times New Roman" w:eastAsia="仿宋_GB2312" w:cs="Times New Roman"/>
          <w:color w:val="000000"/>
          <w:sz w:val="32"/>
          <w:szCs w:val="32"/>
          <w:lang w:eastAsia="zh-CN" w:bidi="zh-TW"/>
        </w:rPr>
        <w:t>我委</w:t>
      </w:r>
      <w:r>
        <w:rPr>
          <w:rFonts w:hint="default" w:ascii="Times New Roman" w:hAnsi="Times New Roman" w:eastAsia="仿宋_GB2312" w:cs="Times New Roman"/>
          <w:color w:val="000000"/>
          <w:sz w:val="32"/>
          <w:szCs w:val="32"/>
          <w:lang w:bidi="zh-TW"/>
        </w:rPr>
        <w:t>将</w:t>
      </w:r>
      <w:r>
        <w:rPr>
          <w:rFonts w:hint="default" w:ascii="Times New Roman" w:hAnsi="Times New Roman" w:eastAsia="仿宋_GB2312" w:cs="Times New Roman"/>
          <w:color w:val="000000"/>
          <w:sz w:val="32"/>
          <w:szCs w:val="32"/>
          <w:lang w:eastAsia="zh-CN" w:bidi="zh-TW"/>
        </w:rPr>
        <w:t>加大与</w:t>
      </w:r>
      <w:r>
        <w:rPr>
          <w:rFonts w:hint="default" w:ascii="Times New Roman" w:hAnsi="Times New Roman" w:eastAsia="仿宋_GB2312" w:cs="Times New Roman"/>
          <w:color w:val="000000"/>
          <w:sz w:val="32"/>
          <w:szCs w:val="32"/>
          <w:lang w:bidi="zh-TW"/>
        </w:rPr>
        <w:t>相关部门</w:t>
      </w:r>
      <w:r>
        <w:rPr>
          <w:rFonts w:hint="default" w:ascii="Times New Roman" w:hAnsi="Times New Roman" w:eastAsia="仿宋_GB2312" w:cs="Times New Roman"/>
          <w:color w:val="000000"/>
          <w:sz w:val="32"/>
          <w:szCs w:val="32"/>
          <w:lang w:eastAsia="zh-CN" w:bidi="zh-TW"/>
        </w:rPr>
        <w:t>的沟通力度</w:t>
      </w:r>
      <w:r>
        <w:rPr>
          <w:rFonts w:hint="default" w:ascii="Times New Roman" w:hAnsi="Times New Roman" w:eastAsia="仿宋_GB2312" w:cs="Times New Roman"/>
          <w:color w:val="000000"/>
          <w:sz w:val="32"/>
          <w:szCs w:val="32"/>
          <w:lang w:bidi="zh-TW"/>
        </w:rPr>
        <w:t>，</w:t>
      </w:r>
      <w:r>
        <w:rPr>
          <w:rFonts w:hint="default" w:ascii="Times New Roman" w:hAnsi="Times New Roman" w:eastAsia="仿宋_GB2312" w:cs="Times New Roman"/>
          <w:color w:val="000000"/>
          <w:sz w:val="32"/>
          <w:szCs w:val="32"/>
          <w:lang w:val="zh-TW" w:bidi="zh-TW"/>
        </w:rPr>
        <w:t>精心</w:t>
      </w:r>
      <w:r>
        <w:rPr>
          <w:rFonts w:hint="default" w:ascii="Times New Roman" w:hAnsi="Times New Roman" w:eastAsia="仿宋_GB2312" w:cs="Times New Roman"/>
          <w:color w:val="000000"/>
          <w:sz w:val="32"/>
          <w:szCs w:val="32"/>
          <w:lang w:bidi="zh-TW"/>
        </w:rPr>
        <w:t>组织</w:t>
      </w:r>
      <w:r>
        <w:rPr>
          <w:rFonts w:hint="default" w:ascii="Times New Roman" w:hAnsi="Times New Roman" w:eastAsia="仿宋_GB2312" w:cs="Times New Roman"/>
          <w:color w:val="000000"/>
          <w:sz w:val="32"/>
          <w:szCs w:val="32"/>
          <w:lang w:eastAsia="zh-CN" w:bidi="zh-TW"/>
        </w:rPr>
        <w:t>有关产区产业主管部门主动作为</w:t>
      </w:r>
      <w:r>
        <w:rPr>
          <w:rFonts w:hint="default" w:ascii="Times New Roman" w:hAnsi="Times New Roman" w:eastAsia="仿宋_GB2312" w:cs="Times New Roman"/>
          <w:color w:val="000000"/>
          <w:sz w:val="32"/>
          <w:szCs w:val="32"/>
          <w:lang w:bidi="zh-TW"/>
        </w:rPr>
        <w:t>，科学谋划，</w:t>
      </w:r>
      <w:r>
        <w:rPr>
          <w:rFonts w:hint="default" w:ascii="Times New Roman" w:hAnsi="Times New Roman" w:eastAsia="仿宋_GB2312" w:cs="Times New Roman"/>
          <w:color w:val="000000"/>
          <w:sz w:val="32"/>
          <w:szCs w:val="32"/>
          <w:lang w:eastAsia="zh-CN" w:bidi="zh-TW"/>
        </w:rPr>
        <w:t>积极配合</w:t>
      </w:r>
      <w:r>
        <w:rPr>
          <w:rFonts w:hint="default" w:ascii="Times New Roman" w:hAnsi="Times New Roman" w:eastAsia="仿宋_GB2312" w:cs="Times New Roman"/>
          <w:color w:val="auto"/>
          <w:sz w:val="32"/>
          <w:szCs w:val="32"/>
          <w:highlight w:val="none"/>
          <w:lang w:val="en-US" w:eastAsia="zh-CN"/>
        </w:rPr>
        <w:t>自治区水利厅形成合力，全力推进贺兰山东麓替代水源、</w:t>
      </w:r>
      <w:r>
        <w:rPr>
          <w:rFonts w:hint="default" w:ascii="Times New Roman" w:hAnsi="Times New Roman" w:eastAsia="仿宋_GB2312" w:cs="Times New Roman"/>
          <w:sz w:val="32"/>
          <w:szCs w:val="32"/>
          <w:lang w:val="en-US" w:eastAsia="zh-CN"/>
        </w:rPr>
        <w:t>生态绿化和葡萄基地用水项目的建设，</w:t>
      </w:r>
      <w:r>
        <w:rPr>
          <w:rFonts w:hint="default" w:ascii="Times New Roman" w:hAnsi="Times New Roman" w:eastAsia="仿宋_GB2312" w:cs="Times New Roman"/>
          <w:color w:val="auto"/>
          <w:sz w:val="32"/>
          <w:szCs w:val="32"/>
          <w:highlight w:val="none"/>
          <w:lang w:val="en-US" w:eastAsia="zh-CN"/>
        </w:rPr>
        <w:t>早日建成发挥效益，</w:t>
      </w:r>
      <w:r>
        <w:rPr>
          <w:rFonts w:hint="default" w:ascii="Times New Roman" w:hAnsi="Times New Roman" w:eastAsia="仿宋_GB2312" w:cs="Times New Roman"/>
          <w:color w:val="000000"/>
          <w:sz w:val="32"/>
          <w:szCs w:val="32"/>
          <w:lang w:val="en-US" w:eastAsia="zh-CN" w:bidi="zh-TW"/>
        </w:rPr>
        <w:t>改善贺兰山东麓生态环境，</w:t>
      </w:r>
      <w:r>
        <w:rPr>
          <w:rFonts w:hint="default" w:ascii="Times New Roman" w:hAnsi="Times New Roman" w:eastAsia="仿宋_GB2312" w:cs="Times New Roman"/>
          <w:sz w:val="32"/>
          <w:szCs w:val="32"/>
          <w:lang w:val="en-US" w:eastAsia="zh-CN"/>
        </w:rPr>
        <w:t>保障贺兰山东麓葡萄酒文化旅游高质量融合发展。</w:t>
      </w:r>
    </w:p>
    <w:p w14:paraId="54CA25C5">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14:paraId="6FB0BE1C">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14:paraId="4785ADD8">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14:paraId="18D86F79">
      <w:pPr>
        <w:pStyle w:val="16"/>
        <w:keepNext w:val="0"/>
        <w:keepLines w:val="0"/>
        <w:pageBreakBefore w:val="0"/>
        <w:widowControl w:val="0"/>
        <w:kinsoku/>
        <w:wordWrap/>
        <w:overflowPunct/>
        <w:topLinePunct w:val="0"/>
        <w:bidi w:val="0"/>
        <w:spacing w:line="56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宁夏贺兰山东麓葡萄酒产业园区管委会</w:t>
      </w:r>
    </w:p>
    <w:p w14:paraId="4621CEA0">
      <w:pPr>
        <w:pStyle w:val="16"/>
        <w:keepNext w:val="0"/>
        <w:keepLines w:val="0"/>
        <w:pageBreakBefore w:val="0"/>
        <w:widowControl w:val="0"/>
        <w:kinsoku/>
        <w:wordWrap/>
        <w:overflowPunct/>
        <w:topLinePunct w:val="0"/>
        <w:bidi w:val="0"/>
        <w:spacing w:line="560" w:lineRule="exact"/>
        <w:ind w:left="0" w:leftChars="0" w:right="0" w:rightChars="0" w:firstLine="64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2022年8月1</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p w14:paraId="20B08138">
      <w:pPr>
        <w:pStyle w:val="16"/>
        <w:keepNext w:val="0"/>
        <w:keepLines w:val="0"/>
        <w:pageBreakBefore w:val="0"/>
        <w:widowControl w:val="0"/>
        <w:kinsoku/>
        <w:wordWrap/>
        <w:overflowPunct/>
        <w:topLinePunct w:val="0"/>
        <w:bidi w:val="0"/>
        <w:spacing w:line="560" w:lineRule="exact"/>
        <w:ind w:left="2880" w:right="0" w:rightChars="0" w:hanging="2880" w:hangingChars="9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联系单位及电话：宁夏贺兰山东麓葡萄酒产业园区管委会</w:t>
      </w:r>
    </w:p>
    <w:p w14:paraId="79D66C46">
      <w:pPr>
        <w:pStyle w:val="16"/>
        <w:keepNext w:val="0"/>
        <w:keepLines w:val="0"/>
        <w:pageBreakBefore w:val="0"/>
        <w:widowControl w:val="0"/>
        <w:kinsoku/>
        <w:wordWrap/>
        <w:overflowPunct/>
        <w:topLinePunct w:val="0"/>
        <w:bidi w:val="0"/>
        <w:spacing w:line="560" w:lineRule="exact"/>
        <w:ind w:left="2874" w:leftChars="1216" w:right="0" w:rightChars="0" w:hanging="320" w:hangingChars="1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规划财务处娄少华 6366633  17709585847</w:t>
      </w:r>
    </w:p>
    <w:p w14:paraId="37DE3325">
      <w:pPr>
        <w:pStyle w:val="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14:paraId="7243DD1B">
      <w:pPr>
        <w:pStyle w:val="4"/>
        <w:rPr>
          <w:rFonts w:hint="default" w:ascii="Times New Roman" w:hAnsi="Times New Roman" w:cs="Times New Roman"/>
          <w:lang w:eastAsia="zh-CN"/>
        </w:rPr>
      </w:pPr>
    </w:p>
    <w:p w14:paraId="194DB2EB">
      <w:pPr>
        <w:pStyle w:val="5"/>
        <w:rPr>
          <w:rFonts w:hint="default" w:ascii="Times New Roman" w:hAnsi="Times New Roman" w:cs="Times New Roman"/>
          <w:lang w:eastAsia="zh-CN"/>
        </w:rPr>
      </w:pPr>
    </w:p>
    <w:p w14:paraId="1D34A0D2">
      <w:pPr>
        <w:pStyle w:val="4"/>
        <w:rPr>
          <w:rFonts w:hint="default" w:ascii="Times New Roman" w:hAnsi="Times New Roman" w:cs="Times New Roman"/>
          <w:lang w:eastAsia="zh-CN"/>
        </w:rPr>
      </w:pPr>
    </w:p>
    <w:tbl>
      <w:tblPr>
        <w:tblStyle w:val="12"/>
        <w:tblpPr w:leftFromText="180" w:rightFromText="180" w:vertAnchor="text" w:horzAnchor="page" w:tblpXSpec="center" w:tblpY="697"/>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5EBA3792">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0E9C595E">
            <w:pPr>
              <w:pStyle w:val="16"/>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20"/>
                <w:sz w:val="28"/>
                <w:szCs w:val="28"/>
                <w:lang w:val="en-US" w:eastAsia="zh-CN"/>
              </w:rPr>
              <w:t>抄送：自治区人大常委会代表联络与选举任免工作委员会，自治区人民政府督查室。</w:t>
            </w:r>
          </w:p>
        </w:tc>
      </w:tr>
      <w:tr w14:paraId="54382397">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tcPr>
          <w:p w14:paraId="4CF4B7EA">
            <w:pPr>
              <w:pStyle w:val="16"/>
              <w:keepNext w:val="0"/>
              <w:keepLines w:val="0"/>
              <w:pageBreakBefore w:val="0"/>
              <w:widowControl w:val="0"/>
              <w:kinsoku/>
              <w:wordWrap/>
              <w:overflowPunct/>
              <w:topLinePunct w:val="0"/>
              <w:bidi w:val="0"/>
              <w:ind w:firstLine="240" w:firstLineChars="1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w:t>
            </w:r>
            <w:r>
              <w:rPr>
                <w:rFonts w:hint="eastAsia"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日印发</w:t>
            </w:r>
          </w:p>
        </w:tc>
      </w:tr>
    </w:tbl>
    <w:p w14:paraId="08F0CFD5">
      <w:pPr>
        <w:pStyle w:val="5"/>
        <w:rPr>
          <w:rFonts w:hint="default" w:ascii="Times New Roman" w:hAnsi="Times New Roman" w:cs="Times New Roman"/>
          <w:lang w:eastAsia="zh-CN"/>
        </w:rPr>
      </w:pPr>
    </w:p>
    <w:p w14:paraId="25982CA0">
      <w:pPr>
        <w:pStyle w:val="5"/>
        <w:ind w:left="0" w:leftChars="0" w:firstLine="0" w:firstLineChars="0"/>
        <w:rPr>
          <w:rFonts w:hint="default" w:ascii="Times New Roman" w:hAnsi="Times New Roman" w:cs="Times New Roman"/>
          <w:lang w:eastAsia="zh-CN"/>
        </w:rPr>
      </w:pPr>
    </w:p>
    <w:sectPr>
      <w:footerReference r:id="rId3" w:type="default"/>
      <w:footerReference r:id="rId4" w:type="even"/>
      <w:pgSz w:w="11906" w:h="16838"/>
      <w:pgMar w:top="2098" w:right="1474" w:bottom="1984" w:left="1587" w:header="1984"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087A9B22-FADC-43B9-97D5-E7AF7555B08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10600010101010101"/>
    <w:charset w:val="86"/>
    <w:family w:val="script"/>
    <w:pitch w:val="default"/>
    <w:sig w:usb0="00000001" w:usb1="080E0000" w:usb2="00000000" w:usb3="00000000" w:csb0="00040000" w:csb1="00000000"/>
    <w:embedRegular r:id="rId2" w:fontKey="{D5C55113-861E-4470-9512-5C6064A04C17}"/>
  </w:font>
  <w:font w:name="楷体_GB2312">
    <w:panose1 w:val="02010609030101010101"/>
    <w:charset w:val="86"/>
    <w:family w:val="auto"/>
    <w:pitch w:val="default"/>
    <w:sig w:usb0="00000001" w:usb1="080E0000" w:usb2="00000000" w:usb3="00000000" w:csb0="00040000" w:csb1="00000000"/>
    <w:embedRegular r:id="rId3" w:fontKey="{D0F7BA9E-D087-4CBD-B7B0-3B380DFF43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553D">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4962525</wp:posOffset>
              </wp:positionH>
              <wp:positionV relativeFrom="paragraph">
                <wp:posOffset>-28575</wp:posOffset>
              </wp:positionV>
              <wp:extent cx="730885" cy="3930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730885" cy="3930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54042B">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90.75pt;margin-top:-2.25pt;height:30.95pt;width:57.55pt;mso-position-horizontal-relative:margin;z-index:251659264;mso-width-relative:page;mso-height-relative:page;" filled="f" stroked="f" coordsize="21600,21600" o:gfxdata="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hixt9NkAAAAJAQAADwAAAAAAAAABACAAAAAiAAAAZHJzL2Rv&#10;d25yZXYueG1sUEsBAhQAFAAAAAgAh07iQCxmQII5AgAAYQQAAA4AAAAAAAAAAQAgAAAAKAEAAGRy&#10;cy9lMm9Eb2MueG1sUEsFBgAAAAAGAAYAWQEAANMFAAAAAA==&#10;">
              <v:fill on="f" focussize="0,0"/>
              <v:stroke on="f" weight="0.5pt"/>
              <v:imagedata o:title=""/>
              <o:lock v:ext="edit" aspectratio="f"/>
              <v:textbox inset="0mm,0mm,0mm,0mm">
                <w:txbxContent>
                  <w:p w14:paraId="0D54042B">
                    <w:pPr>
                      <w:pStyle w:val="7"/>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A125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958850" cy="3556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58850" cy="355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FE03F2">
                          <w:pPr>
                            <w:pStyle w:val="7"/>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8pt;width:75.5pt;mso-position-horizontal:left;mso-position-horizontal-relative:margin;z-index:251660288;mso-width-relative:page;mso-height-relative:page;" filled="f" stroked="f" coordsize="21600,21600" o:gfxdata="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Wec2bSAAAABAEAAA8AAAAAAAAAAQAgAAAAIgAAAGRycy9kb3ducmV2LnhtbFBL&#10;AQIUABQAAAAIAIdO4kCPZjPgNQIAAGEEAAAOAAAAAAAAAAEAIAAAACEBAABkcnMvZTJvRG9jLnht&#10;bFBLBQYAAAAABgAGAFkBAADIBQAAAAA=&#10;">
              <v:fill on="f" focussize="0,0"/>
              <v:stroke on="f" weight="0.5pt"/>
              <v:imagedata o:title=""/>
              <o:lock v:ext="edit" aspectratio="f"/>
              <v:textbox inset="0mm,0mm,0mm,0mm">
                <w:txbxContent>
                  <w:p w14:paraId="63FE03F2">
                    <w:pPr>
                      <w:pStyle w:val="7"/>
                      <w:jc w:val="both"/>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53D163D5"/>
    <w:rsid w:val="00AB0D8B"/>
    <w:rsid w:val="01190CB8"/>
    <w:rsid w:val="01F00EFC"/>
    <w:rsid w:val="02074601"/>
    <w:rsid w:val="021126FF"/>
    <w:rsid w:val="02E0347E"/>
    <w:rsid w:val="05986DD0"/>
    <w:rsid w:val="0BE83544"/>
    <w:rsid w:val="0C0F3BAF"/>
    <w:rsid w:val="0E3731B8"/>
    <w:rsid w:val="0FB10E91"/>
    <w:rsid w:val="0FE845E0"/>
    <w:rsid w:val="0FEF459F"/>
    <w:rsid w:val="10B67E12"/>
    <w:rsid w:val="11D202F5"/>
    <w:rsid w:val="11F04C57"/>
    <w:rsid w:val="11F448F0"/>
    <w:rsid w:val="12B55F46"/>
    <w:rsid w:val="13131938"/>
    <w:rsid w:val="13DD0E2E"/>
    <w:rsid w:val="14016DFA"/>
    <w:rsid w:val="149A448E"/>
    <w:rsid w:val="15EA11B0"/>
    <w:rsid w:val="16940451"/>
    <w:rsid w:val="16B00391"/>
    <w:rsid w:val="16BC4E25"/>
    <w:rsid w:val="16DF3B03"/>
    <w:rsid w:val="17441EDC"/>
    <w:rsid w:val="1872614F"/>
    <w:rsid w:val="1898035F"/>
    <w:rsid w:val="1A0F2881"/>
    <w:rsid w:val="1A560C2F"/>
    <w:rsid w:val="1CC01D90"/>
    <w:rsid w:val="1DD36595"/>
    <w:rsid w:val="1EBF1830"/>
    <w:rsid w:val="1F436D33"/>
    <w:rsid w:val="1F6E379C"/>
    <w:rsid w:val="216A3FED"/>
    <w:rsid w:val="22507634"/>
    <w:rsid w:val="231800E2"/>
    <w:rsid w:val="23AC2316"/>
    <w:rsid w:val="24C91110"/>
    <w:rsid w:val="259350FF"/>
    <w:rsid w:val="26A7379A"/>
    <w:rsid w:val="26D52815"/>
    <w:rsid w:val="276E4578"/>
    <w:rsid w:val="27783FD2"/>
    <w:rsid w:val="277F68BA"/>
    <w:rsid w:val="279A6750"/>
    <w:rsid w:val="28C66009"/>
    <w:rsid w:val="290E3917"/>
    <w:rsid w:val="298C263B"/>
    <w:rsid w:val="2A11306B"/>
    <w:rsid w:val="2A5767F0"/>
    <w:rsid w:val="2A741616"/>
    <w:rsid w:val="2C2B1EED"/>
    <w:rsid w:val="2CF51EB6"/>
    <w:rsid w:val="2D3E6361"/>
    <w:rsid w:val="2D775A6F"/>
    <w:rsid w:val="2DD00BC0"/>
    <w:rsid w:val="2E5A7743"/>
    <w:rsid w:val="2F3A6A9B"/>
    <w:rsid w:val="30F65299"/>
    <w:rsid w:val="313259CC"/>
    <w:rsid w:val="32971E80"/>
    <w:rsid w:val="33222A6D"/>
    <w:rsid w:val="33C651A6"/>
    <w:rsid w:val="34071B6C"/>
    <w:rsid w:val="362D531D"/>
    <w:rsid w:val="3631237D"/>
    <w:rsid w:val="369E3218"/>
    <w:rsid w:val="377E211E"/>
    <w:rsid w:val="3972334A"/>
    <w:rsid w:val="397F466C"/>
    <w:rsid w:val="3B4E57F9"/>
    <w:rsid w:val="3B674091"/>
    <w:rsid w:val="3B8B37D4"/>
    <w:rsid w:val="3C5B4B04"/>
    <w:rsid w:val="3C62033A"/>
    <w:rsid w:val="3CA736C1"/>
    <w:rsid w:val="3E846D1B"/>
    <w:rsid w:val="3EDE18FA"/>
    <w:rsid w:val="3FC91E90"/>
    <w:rsid w:val="40BE3121"/>
    <w:rsid w:val="418E01D6"/>
    <w:rsid w:val="436B7012"/>
    <w:rsid w:val="43713463"/>
    <w:rsid w:val="43723416"/>
    <w:rsid w:val="43916C85"/>
    <w:rsid w:val="43DB149A"/>
    <w:rsid w:val="47A06945"/>
    <w:rsid w:val="49567170"/>
    <w:rsid w:val="499055EC"/>
    <w:rsid w:val="4A2232CB"/>
    <w:rsid w:val="4A815C3C"/>
    <w:rsid w:val="4C056E26"/>
    <w:rsid w:val="4D2E4517"/>
    <w:rsid w:val="4DBA2F15"/>
    <w:rsid w:val="4E1E59C0"/>
    <w:rsid w:val="4E635116"/>
    <w:rsid w:val="4F0F2338"/>
    <w:rsid w:val="515F7488"/>
    <w:rsid w:val="52100953"/>
    <w:rsid w:val="53D163D5"/>
    <w:rsid w:val="55E42B22"/>
    <w:rsid w:val="5882332C"/>
    <w:rsid w:val="58861265"/>
    <w:rsid w:val="59B72A43"/>
    <w:rsid w:val="5CF75FF4"/>
    <w:rsid w:val="5CFF7644"/>
    <w:rsid w:val="5E1E1CF6"/>
    <w:rsid w:val="5EF04BBE"/>
    <w:rsid w:val="61254DAF"/>
    <w:rsid w:val="61B04583"/>
    <w:rsid w:val="6254081F"/>
    <w:rsid w:val="62A01747"/>
    <w:rsid w:val="62CA4939"/>
    <w:rsid w:val="63A446F9"/>
    <w:rsid w:val="64211091"/>
    <w:rsid w:val="65797F5D"/>
    <w:rsid w:val="66534762"/>
    <w:rsid w:val="66DF66C5"/>
    <w:rsid w:val="66FD1047"/>
    <w:rsid w:val="6803434D"/>
    <w:rsid w:val="688573A5"/>
    <w:rsid w:val="695C3756"/>
    <w:rsid w:val="69FF15C7"/>
    <w:rsid w:val="6A3C2089"/>
    <w:rsid w:val="6B117716"/>
    <w:rsid w:val="6B6E5F25"/>
    <w:rsid w:val="6C833A47"/>
    <w:rsid w:val="6DDB6800"/>
    <w:rsid w:val="6E375FBB"/>
    <w:rsid w:val="6EA6128E"/>
    <w:rsid w:val="6EA65D15"/>
    <w:rsid w:val="710E6F16"/>
    <w:rsid w:val="72902CF8"/>
    <w:rsid w:val="733D15F6"/>
    <w:rsid w:val="73A82251"/>
    <w:rsid w:val="73C64045"/>
    <w:rsid w:val="74220E10"/>
    <w:rsid w:val="753A01E4"/>
    <w:rsid w:val="783C2FE4"/>
    <w:rsid w:val="786404E9"/>
    <w:rsid w:val="7B9E7E93"/>
    <w:rsid w:val="7C846F48"/>
    <w:rsid w:val="7D9E007E"/>
    <w:rsid w:val="7ED647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rPr>
      <w:rFonts w:ascii="Times New Roman" w:hAnsi="Times New Roman" w:eastAsia="宋体" w:cs="Times New Roman"/>
      <w:szCs w:val="24"/>
    </w:rPr>
  </w:style>
  <w:style w:type="paragraph" w:styleId="4">
    <w:name w:val="Body Text"/>
    <w:basedOn w:val="1"/>
    <w:next w:val="5"/>
    <w:qFormat/>
    <w:uiPriority w:val="0"/>
    <w:pPr>
      <w:spacing w:line="360" w:lineRule="auto"/>
    </w:pPr>
    <w:rPr>
      <w:rFonts w:ascii="宋体" w:hAnsi="宋体"/>
      <w:sz w:val="28"/>
    </w:rPr>
  </w:style>
  <w:style w:type="paragraph" w:styleId="5">
    <w:name w:val="Body Text First Indent"/>
    <w:basedOn w:val="4"/>
    <w:next w:val="4"/>
    <w:qFormat/>
    <w:uiPriority w:val="0"/>
    <w:pPr>
      <w:ind w:firstLine="420" w:firstLineChars="100"/>
    </w:pPr>
  </w:style>
  <w:style w:type="paragraph" w:styleId="6">
    <w:name w:val="Body Text Indent"/>
    <w:basedOn w:val="1"/>
    <w:next w:val="1"/>
    <w:qFormat/>
    <w:uiPriority w:val="0"/>
    <w:pPr>
      <w:ind w:left="420"/>
    </w:pPr>
    <w:rPr>
      <w:rFonts w:ascii="仿宋_GB2312" w:hAnsi="Calibri" w:eastAsia="仿宋_GB2312" w:cs="仿宋_GB2312"/>
      <w:sz w:val="32"/>
      <w:szCs w:val="32"/>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next w:val="5"/>
    <w:qFormat/>
    <w:uiPriority w:val="0"/>
    <w:pPr>
      <w:spacing w:after="120"/>
      <w:ind w:left="200" w:leftChars="200" w:firstLine="420" w:firstLineChars="200"/>
    </w:pPr>
    <w:rPr>
      <w:rFonts w:ascii="Times New Roman" w:cs="Times New Roma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Hyperlink"/>
    <w:qFormat/>
    <w:uiPriority w:val="0"/>
    <w:rPr>
      <w:color w:val="0000FF"/>
      <w:u w:val="single"/>
    </w:rPr>
  </w:style>
  <w:style w:type="paragraph" w:customStyle="1" w:styleId="16">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7">
    <w:name w:val="正文文本1"/>
    <w:basedOn w:val="1"/>
    <w:qFormat/>
    <w:uiPriority w:val="0"/>
    <w:pPr>
      <w:shd w:val="clear" w:color="auto" w:fill="FFFFFF"/>
      <w:spacing w:before="480" w:line="551" w:lineRule="exact"/>
      <w:jc w:val="left"/>
    </w:pPr>
    <w:rPr>
      <w:rFonts w:ascii="MingLiU" w:hAnsi="MingLiU" w:eastAsia="MingLiU" w:cs="MingLiU"/>
      <w:spacing w:val="30"/>
      <w:kern w:val="0"/>
      <w:sz w:val="27"/>
      <w:szCs w:val="27"/>
    </w:rPr>
  </w:style>
  <w:style w:type="paragraph" w:customStyle="1" w:styleId="18">
    <w:name w:val="List Paragraph"/>
    <w:basedOn w:val="1"/>
    <w:qFormat/>
    <w:uiPriority w:val="34"/>
    <w:pPr>
      <w:ind w:firstLine="420" w:firstLineChars="200"/>
    </w:pPr>
  </w:style>
  <w:style w:type="character" w:customStyle="1" w:styleId="19">
    <w:name w:val="NormalCharacter"/>
    <w:qFormat/>
    <w:uiPriority w:val="0"/>
  </w:style>
  <w:style w:type="paragraph" w:customStyle="1" w:styleId="2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1727</Words>
  <Characters>1803</Characters>
  <Lines>0</Lines>
  <Paragraphs>0</Paragraphs>
  <TotalTime>11</TotalTime>
  <ScaleCrop>false</ScaleCrop>
  <LinksUpToDate>false</LinksUpToDate>
  <CharactersWithSpaces>1866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2021-08-06T08:32:00Z</dcterms:created>
  <dc:creator>Administrator</dc:creator>
  <cp:lastModifiedBy>麻美子</cp:lastModifiedBy>
  <cp:lastPrinted>2021-09-14T06:51:00Z</cp:lastPrinted>
  <dcterms:modified xsi:type="dcterms:W3CDTF">2025-04-09T09:57:29Z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1016587303_btnclosed</vt:lpwstr>
  </property>
  <property fmtid="{D5CDD505-2E9C-101B-9397-08002B2CF9AE}" pid="4" name="ICV">
    <vt:lpwstr>F85FC2ABDA174F56B54DAA9E83212257</vt:lpwstr>
  </property>
  <property fmtid="{D5CDD505-2E9C-101B-9397-08002B2CF9AE}" pid="5" name="KSOTemplateDocerSaveRecord">
    <vt:lpwstr>eyJoZGlkIjoiYTRiMmY2OGU5ODY0MWY4Zjc2M2MzZmExNmJiZjkxMGQiLCJ1c2VySWQiOiIyNzk2OTQ2NzIifQ==</vt:lpwstr>
  </property>
</Properties>
</file>