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bidi w:val="0"/>
        <w:snapToGrid/>
        <w:spacing w:line="560" w:lineRule="exact"/>
        <w:ind w:left="0" w:leftChars="0" w:right="0" w:rightChars="0" w:firstLine="7520" w:firstLineChars="235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A</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bidi w:val="0"/>
        <w:snapToGrid/>
        <w:spacing w:line="560" w:lineRule="exact"/>
        <w:ind w:left="0" w:leftChars="0" w:right="0" w:rightChars="0"/>
        <w:jc w:val="righ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可以公开</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jc w:val="both"/>
        <w:textAlignment w:val="auto"/>
        <w:outlineLvl w:val="9"/>
        <w:rPr>
          <w:rFonts w:hint="default" w:ascii="Times New Roman" w:hAnsi="Times New Roman" w:eastAsia="方正小标宋简体" w:cs="Times New Roman"/>
          <w:color w:val="FF0000"/>
          <w:spacing w:val="-14"/>
          <w:w w:val="90"/>
          <w:sz w:val="56"/>
          <w:szCs w:val="56"/>
        </w:rPr>
      </w:pP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jc w:val="center"/>
        <w:textAlignment w:val="auto"/>
        <w:outlineLvl w:val="9"/>
        <w:rPr>
          <w:rFonts w:hint="default" w:ascii="Times New Roman" w:hAnsi="Times New Roman" w:eastAsia="方正小标宋简体" w:cs="Times New Roman"/>
          <w:color w:val="FF0000"/>
          <w:spacing w:val="0"/>
          <w:w w:val="82"/>
          <w:sz w:val="56"/>
          <w:szCs w:val="56"/>
        </w:rPr>
      </w:pPr>
      <w:r>
        <w:rPr>
          <w:rFonts w:hint="default" w:ascii="Times New Roman" w:hAnsi="Times New Roman" w:eastAsia="方正小标宋简体" w:cs="Times New Roman"/>
          <w:color w:val="FF0000"/>
          <w:spacing w:val="0"/>
          <w:w w:val="82"/>
          <w:sz w:val="56"/>
          <w:szCs w:val="56"/>
        </w:rPr>
        <w:t>宁夏贺兰山东麓葡萄</w:t>
      </w:r>
      <w:r>
        <w:rPr>
          <w:rFonts w:hint="eastAsia" w:ascii="Times New Roman" w:hAnsi="Times New Roman" w:eastAsia="方正小标宋简体" w:cs="Times New Roman"/>
          <w:color w:val="FF0000"/>
          <w:spacing w:val="0"/>
          <w:w w:val="82"/>
          <w:sz w:val="56"/>
          <w:szCs w:val="56"/>
          <w:lang w:val="en-US" w:eastAsia="zh-CN"/>
        </w:rPr>
        <w:t>酒</w:t>
      </w:r>
      <w:r>
        <w:rPr>
          <w:rFonts w:hint="default" w:ascii="Times New Roman" w:hAnsi="Times New Roman" w:eastAsia="方正小标宋简体" w:cs="Times New Roman"/>
          <w:color w:val="FF0000"/>
          <w:spacing w:val="0"/>
          <w:w w:val="82"/>
          <w:sz w:val="56"/>
          <w:szCs w:val="56"/>
        </w:rPr>
        <w:t>产业园区管理委员会</w:t>
      </w:r>
    </w:p>
    <w:p>
      <w:pPr>
        <w:keepNext w:val="0"/>
        <w:keepLines w:val="0"/>
        <w:pageBreakBefore w:val="0"/>
        <w:widowControl w:val="0"/>
        <w:kinsoku/>
        <w:wordWrap/>
        <w:overflowPunct/>
        <w:topLinePunct w:val="0"/>
        <w:bidi w:val="0"/>
        <w:snapToGrid/>
        <w:spacing w:line="560" w:lineRule="exact"/>
        <w:ind w:left="0" w:leftChars="0" w:right="0" w:rightChars="0"/>
        <w:textAlignment w:val="auto"/>
        <w:outlineLvl w:val="9"/>
        <w:rPr>
          <w:rFonts w:hint="default" w:ascii="Times New Roman" w:hAnsi="Times New Roman" w:eastAsia="方正小标宋简体" w:cs="Times New Roman"/>
          <w:spacing w:val="-14"/>
          <w:w w:val="93"/>
          <w:sz w:val="48"/>
          <w:szCs w:val="48"/>
        </w:rPr>
      </w:pPr>
      <w:r>
        <w:rPr>
          <w:rFonts w:hint="default" w:ascii="Times New Roman" w:hAnsi="Times New Roman" w:eastAsia="方正小标宋简体" w:cs="Times New Roman"/>
          <w:spacing w:val="-14"/>
          <w:w w:val="93"/>
          <w:sz w:val="48"/>
          <w:szCs w:val="48"/>
        </w:rPr>
        <mc:AlternateContent>
          <mc:Choice Requires="wps">
            <w:drawing>
              <wp:anchor distT="0" distB="0" distL="114300" distR="114300" simplePos="0" relativeHeight="251660288" behindDoc="0" locked="0" layoutInCell="1" allowOverlap="1">
                <wp:simplePos x="0" y="0"/>
                <wp:positionH relativeFrom="column">
                  <wp:posOffset>-335915</wp:posOffset>
                </wp:positionH>
                <wp:positionV relativeFrom="paragraph">
                  <wp:posOffset>116840</wp:posOffset>
                </wp:positionV>
                <wp:extent cx="6255385" cy="1270"/>
                <wp:effectExtent l="0" t="0" r="0" b="0"/>
                <wp:wrapNone/>
                <wp:docPr id="1" name="直接箭头连接符 1"/>
                <wp:cNvGraphicFramePr/>
                <a:graphic xmlns:a="http://schemas.openxmlformats.org/drawingml/2006/main">
                  <a:graphicData uri="http://schemas.microsoft.com/office/word/2010/wordprocessingShape">
                    <wps:wsp>
                      <wps:cNvCnPr/>
                      <wps:spPr>
                        <a:xfrm flipV="1">
                          <a:off x="0" y="0"/>
                          <a:ext cx="6255385" cy="1270"/>
                        </a:xfrm>
                        <a:prstGeom prst="straightConnector1">
                          <a:avLst/>
                        </a:prstGeom>
                        <a:ln w="20954" cap="flat" cmpd="sng">
                          <a:solidFill>
                            <a:srgbClr val="FF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flip:y;margin-left:-26.45pt;margin-top:9.2pt;height:0.1pt;width:492.55pt;z-index:251660288;mso-width-relative:page;mso-height-relative:page;" filled="f" stroked="t" coordsize="21600,21600" o:gfxdata="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U8iB9UAAAAJAQAADwAAAAAAAAABACAA&#10;AAAiAAAAZHJzL2Rvd25yZXYueG1sUEsBAhQAFAAAAAgAh07iQDwIs1oQAgAABAQAAA4AAAAAAAAA&#10;AQAgAAAAJAEAAGRycy9lMm9Eb2MueG1sUEsFBgAAAAAGAAYAWQEAAKYFAAAAAA==&#10;">
                <v:fill on="f" focussize="0,0"/>
                <v:stroke weight="1.64992125984252pt" color="#FF0000" joinstyle="round"/>
                <v:imagedata o:title=""/>
                <o:lock v:ext="edit" aspectratio="f"/>
              </v:shape>
            </w:pict>
          </mc:Fallback>
        </mc:AlternateContent>
      </w:r>
    </w:p>
    <w:p>
      <w:pPr>
        <w:keepNext w:val="0"/>
        <w:keepLines w:val="0"/>
        <w:pageBreakBefore w:val="0"/>
        <w:widowControl w:val="0"/>
        <w:kinsoku/>
        <w:wordWrap/>
        <w:overflowPunct/>
        <w:topLinePunct w:val="0"/>
        <w:bidi w:val="0"/>
        <w:snapToGrid/>
        <w:spacing w:line="560" w:lineRule="exact"/>
        <w:ind w:left="0" w:leftChars="0" w:right="0" w:rightChars="0"/>
        <w:jc w:val="righ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宁葡委函〔20</w:t>
      </w:r>
      <w:r>
        <w:rPr>
          <w:rFonts w:hint="default" w:ascii="Times New Roman" w:hAnsi="Times New Roman" w:eastAsia="仿宋_GB2312" w:cs="Times New Roman"/>
          <w:sz w:val="32"/>
          <w:szCs w:val="32"/>
          <w:lang w:val="en-US" w:eastAsia="zh-CN"/>
        </w:rPr>
        <w:t>22</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61</w:t>
      </w:r>
      <w:r>
        <w:rPr>
          <w:rFonts w:hint="default" w:ascii="Times New Roman" w:hAnsi="Times New Roman" w:eastAsia="仿宋_GB2312" w:cs="Times New Roman"/>
          <w:sz w:val="32"/>
          <w:szCs w:val="32"/>
        </w:rPr>
        <w:t>号</w:t>
      </w:r>
    </w:p>
    <w:p>
      <w:pPr>
        <w:keepNext w:val="0"/>
        <w:keepLines w:val="0"/>
        <w:pageBreakBefore w:val="0"/>
        <w:widowControl w:val="0"/>
        <w:kinsoku/>
        <w:wordWrap/>
        <w:overflowPunct/>
        <w:topLinePunct w:val="0"/>
        <w:bidi w:val="0"/>
        <w:snapToGrid/>
        <w:spacing w:line="560" w:lineRule="exact"/>
        <w:ind w:left="0" w:leftChars="0" w:right="0" w:rightChars="0"/>
        <w:jc w:val="right"/>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default" w:ascii="Times New Roman" w:hAnsi="Times New Roman" w:eastAsia="方正小标宋简体" w:cs="Times New Roman"/>
          <w:sz w:val="44"/>
          <w:szCs w:val="44"/>
          <w:lang w:eastAsia="zh-CN"/>
        </w:rPr>
      </w:pPr>
    </w:p>
    <w:p>
      <w:pPr>
        <w:keepNext w:val="0"/>
        <w:keepLines w:val="0"/>
        <w:pageBreakBefore w:val="0"/>
        <w:widowControl w:val="0"/>
        <w:kinsoku/>
        <w:wordWrap/>
        <w:overflowPunct/>
        <w:topLinePunct w:val="0"/>
        <w:bidi w:val="0"/>
        <w:snapToGrid/>
        <w:spacing w:line="560" w:lineRule="exact"/>
        <w:ind w:left="0" w:leftChars="0" w:right="0" w:rightChars="0"/>
        <w:jc w:val="center"/>
        <w:textAlignment w:val="auto"/>
        <w:rPr>
          <w:rFonts w:hint="eastAsia" w:ascii="方正小标宋简体" w:hAnsi="方正小标宋简体" w:eastAsia="方正小标宋简体" w:cs="方正小标宋简体"/>
          <w:spacing w:val="0"/>
          <w:sz w:val="44"/>
          <w:szCs w:val="44"/>
          <w:lang w:val="en-US" w:eastAsia="zh-CN"/>
        </w:rPr>
      </w:pPr>
      <w:r>
        <w:rPr>
          <w:rFonts w:hint="eastAsia" w:ascii="方正小标宋简体" w:hAnsi="方正小标宋简体" w:eastAsia="方正小标宋简体" w:cs="方正小标宋简体"/>
          <w:spacing w:val="0"/>
          <w:sz w:val="44"/>
          <w:szCs w:val="44"/>
          <w:lang w:val="en-US" w:eastAsia="zh-CN"/>
        </w:rPr>
        <w:t>关于自治区十二届人大五次会议</w:t>
      </w:r>
    </w:p>
    <w:p>
      <w:pPr>
        <w:keepNext w:val="0"/>
        <w:keepLines w:val="0"/>
        <w:pageBreakBefore w:val="0"/>
        <w:widowControl w:val="0"/>
        <w:kinsoku/>
        <w:wordWrap/>
        <w:overflowPunct/>
        <w:topLinePunct w:val="0"/>
        <w:bidi w:val="0"/>
        <w:snapToGrid/>
        <w:spacing w:line="560" w:lineRule="exact"/>
        <w:ind w:left="0" w:leftChars="0" w:right="0" w:rightChars="0"/>
        <w:jc w:val="center"/>
        <w:textAlignment w:val="auto"/>
        <w:rPr>
          <w:rFonts w:hint="eastAsia" w:ascii="方正小标宋简体" w:hAnsi="方正小标宋简体" w:eastAsia="方正小标宋简体" w:cs="方正小标宋简体"/>
          <w:spacing w:val="0"/>
          <w:sz w:val="44"/>
          <w:szCs w:val="44"/>
          <w:lang w:val="en-US" w:eastAsia="zh-CN"/>
        </w:rPr>
      </w:pPr>
      <w:r>
        <w:rPr>
          <w:rFonts w:hint="eastAsia" w:ascii="方正小标宋简体" w:hAnsi="方正小标宋简体" w:eastAsia="方正小标宋简体" w:cs="方正小标宋简体"/>
          <w:spacing w:val="0"/>
          <w:sz w:val="44"/>
          <w:szCs w:val="44"/>
          <w:lang w:val="en-US" w:eastAsia="zh-CN"/>
        </w:rPr>
        <w:t>第010号建议协办意见的函</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rPr>
          <w:rFonts w:hint="default" w:ascii="Times New Roman" w:hAnsi="Times New Roman" w:eastAsia="仿宋_GB2312" w:cs="Times New Roman"/>
          <w:spacing w:val="0"/>
          <w:sz w:val="32"/>
          <w:szCs w:val="32"/>
          <w14:textOutline w14:w="7632" w14:cap="flat" w14:cmpd="sng">
            <w14:solidFill>
              <w14:srgbClr w14:val="000000"/>
            </w14:solidFill>
            <w14:prstDash w14:val="solid"/>
            <w14:miter w14:val="0"/>
          </w14:textOutline>
        </w:rPr>
      </w:pP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49"/>
        <w:textAlignment w:val="auto"/>
        <w:rPr>
          <w:rFonts w:hint="default" w:ascii="Times New Roman" w:hAnsi="Times New Roman" w:eastAsia="仿宋_GB2312" w:cs="Times New Roman"/>
          <w:spacing w:val="0"/>
          <w:sz w:val="32"/>
          <w:szCs w:val="32"/>
        </w:rPr>
      </w:pPr>
      <w:r>
        <w:rPr>
          <w:rFonts w:hint="eastAsia" w:ascii="Times New Roman" w:hAnsi="Times New Roman" w:eastAsia="仿宋_GB2312" w:cs="Times New Roman"/>
          <w:spacing w:val="0"/>
          <w:sz w:val="32"/>
          <w:szCs w:val="32"/>
          <w:lang w:eastAsia="zh-CN"/>
        </w:rPr>
        <w:t>自治区教育厅</w:t>
      </w:r>
      <w:r>
        <w:rPr>
          <w:rFonts w:hint="default" w:ascii="Times New Roman" w:hAnsi="Times New Roman" w:eastAsia="仿宋_GB2312" w:cs="Times New Roman"/>
          <w:spacing w:val="0"/>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textAlignment w:val="auto"/>
        <w:rPr>
          <w:rFonts w:hint="eastAsia" w:ascii="Times New Roman" w:hAnsi="Times New Roman" w:eastAsia="仿宋_GB2312" w:cs="Times New Roman"/>
          <w:spacing w:val="0"/>
          <w:sz w:val="32"/>
          <w:szCs w:val="32"/>
          <w:lang w:eastAsia="zh-CN"/>
        </w:rPr>
      </w:pPr>
      <w:r>
        <w:rPr>
          <w:rFonts w:hint="default" w:ascii="Times New Roman" w:hAnsi="Times New Roman" w:eastAsia="仿宋_GB2312" w:cs="Times New Roman"/>
          <w:spacing w:val="0"/>
          <w:sz w:val="32"/>
          <w:szCs w:val="32"/>
          <w:lang w:eastAsia="zh-CN"/>
        </w:rPr>
        <w:t>现就</w:t>
      </w:r>
      <w:r>
        <w:rPr>
          <w:rFonts w:hint="default" w:ascii="Times New Roman" w:hAnsi="Times New Roman" w:eastAsia="仿宋_GB2312" w:cs="Times New Roman"/>
          <w:spacing w:val="0"/>
          <w:sz w:val="32"/>
          <w:szCs w:val="32"/>
        </w:rPr>
        <w:t>施栋</w:t>
      </w:r>
      <w:r>
        <w:rPr>
          <w:rFonts w:hint="default" w:ascii="Times New Roman" w:hAnsi="Times New Roman" w:eastAsia="仿宋_GB2312" w:cs="Times New Roman"/>
          <w:spacing w:val="0"/>
          <w:sz w:val="32"/>
          <w:szCs w:val="32"/>
          <w:lang w:eastAsia="zh-CN"/>
        </w:rPr>
        <w:t>代表提出</w:t>
      </w:r>
      <w:r>
        <w:rPr>
          <w:rFonts w:hint="default" w:ascii="Times New Roman" w:hAnsi="Times New Roman" w:eastAsia="仿宋_GB2312" w:cs="Times New Roman"/>
          <w:spacing w:val="0"/>
          <w:sz w:val="32"/>
          <w:szCs w:val="32"/>
        </w:rPr>
        <w:t>的《关于人力发展技能强国培养大国工匠孵化专业技术人才的建议》</w:t>
      </w:r>
      <w:r>
        <w:rPr>
          <w:rFonts w:hint="eastAsia" w:ascii="Times New Roman" w:hAnsi="Times New Roman" w:eastAsia="仿宋_GB2312" w:cs="Times New Roman"/>
          <w:spacing w:val="0"/>
          <w:sz w:val="32"/>
          <w:szCs w:val="32"/>
          <w:lang w:eastAsia="zh-CN"/>
        </w:rPr>
        <w:t>中“建设行业技能实训基地，进行专业人才培养，树立行业标准，打造大国工匠，以德技并修，全面发展为核心，实现技能强国”的具体内容</w:t>
      </w:r>
      <w:r>
        <w:rPr>
          <w:rFonts w:hint="default" w:ascii="Times New Roman" w:hAnsi="Times New Roman" w:eastAsia="仿宋_GB2312" w:cs="Times New Roman"/>
          <w:spacing w:val="0"/>
          <w:sz w:val="32"/>
          <w:szCs w:val="32"/>
          <w:lang w:eastAsia="zh-CN"/>
        </w:rPr>
        <w:t>，提出如下协办意见</w:t>
      </w:r>
      <w:r>
        <w:rPr>
          <w:rFonts w:hint="eastAsia" w:ascii="Times New Roman" w:hAnsi="Times New Roman" w:eastAsia="仿宋_GB2312" w:cs="Times New Roman"/>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textAlignment w:val="auto"/>
        <w:rPr>
          <w:rFonts w:hint="eastAsia" w:ascii="Times New Roman" w:hAnsi="Times New Roman" w:eastAsia="仿宋_GB2312" w:cs="Times New Roman"/>
          <w:spacing w:val="0"/>
          <w:sz w:val="32"/>
          <w:szCs w:val="32"/>
          <w:lang w:eastAsia="zh-CN"/>
        </w:rPr>
      </w:pPr>
      <w:r>
        <w:rPr>
          <w:rFonts w:hint="eastAsia" w:ascii="Times New Roman" w:hAnsi="Times New Roman" w:eastAsia="仿宋_GB2312" w:cs="Times New Roman"/>
          <w:spacing w:val="0"/>
          <w:sz w:val="32"/>
          <w:szCs w:val="32"/>
          <w:lang w:eastAsia="zh-CN"/>
        </w:rPr>
        <w:t>宁夏贺兰山东麓葡萄酒产业园区管委会以打造世界优质葡萄酒产区为目标，始终坚持把人才培养工作主动融入葡萄酒产业转型升级格局，坚持引才与育才并重，国外渠道与国内渠道相结合，多措并举，精准发力，服务酿酒葡萄种植、葡萄酒酿造、葡萄酒教育等关键环节，有效提升宁夏葡萄酒产业发展质量和综合效益。</w:t>
      </w:r>
    </w:p>
    <w:p>
      <w:pPr>
        <w:pStyle w:val="2"/>
        <w:keepNext w:val="0"/>
        <w:keepLines w:val="0"/>
        <w:pageBreakBefore w:val="0"/>
        <w:widowControl w:val="0"/>
        <w:kinsoku/>
        <w:wordWrap/>
        <w:overflowPunct/>
        <w:topLinePunct w:val="0"/>
        <w:autoSpaceDE w:val="0"/>
        <w:autoSpaceDN w:val="0"/>
        <w:bidi w:val="0"/>
        <w:adjustRightInd w:val="0"/>
        <w:snapToGrid/>
        <w:spacing w:line="580" w:lineRule="exact"/>
        <w:ind w:right="0" w:rightChars="0" w:firstLine="640" w:firstLineChars="200"/>
        <w:jc w:val="left"/>
        <w:textAlignment w:val="auto"/>
        <w:outlineLvl w:val="9"/>
        <w:rPr>
          <w:rFonts w:hint="eastAsia" w:ascii="黑体" w:hAnsi="黑体" w:eastAsia="黑体" w:cs="黑体"/>
          <w:spacing w:val="0"/>
          <w:sz w:val="32"/>
          <w:szCs w:val="32"/>
          <w:lang w:val="en-US" w:eastAsia="zh-CN"/>
        </w:rPr>
      </w:pPr>
      <w:r>
        <w:rPr>
          <w:rFonts w:hint="eastAsia" w:ascii="黑体" w:hAnsi="黑体" w:eastAsia="黑体" w:cs="黑体"/>
          <w:spacing w:val="0"/>
          <w:sz w:val="32"/>
          <w:szCs w:val="32"/>
          <w:lang w:eastAsia="zh-CN"/>
        </w:rPr>
        <w:t>一、</w:t>
      </w:r>
      <w:r>
        <w:rPr>
          <w:rFonts w:hint="eastAsia" w:ascii="黑体" w:hAnsi="黑体" w:eastAsia="黑体" w:cs="黑体"/>
          <w:spacing w:val="0"/>
          <w:sz w:val="32"/>
          <w:szCs w:val="32"/>
          <w:lang w:val="en-US" w:eastAsia="zh-CN"/>
        </w:rPr>
        <w:t>主要</w:t>
      </w:r>
      <w:r>
        <w:rPr>
          <w:rFonts w:hint="eastAsia" w:hAnsi="黑体" w:cs="黑体"/>
          <w:spacing w:val="0"/>
          <w:sz w:val="32"/>
          <w:szCs w:val="32"/>
          <w:lang w:val="en-US" w:eastAsia="zh-CN"/>
        </w:rPr>
        <w:t>开展的</w:t>
      </w:r>
      <w:r>
        <w:rPr>
          <w:rFonts w:hint="eastAsia" w:ascii="黑体" w:hAnsi="黑体" w:eastAsia="黑体" w:cs="黑体"/>
          <w:spacing w:val="0"/>
          <w:sz w:val="32"/>
          <w:szCs w:val="32"/>
          <w:lang w:val="en-US" w:eastAsia="zh-CN"/>
        </w:rPr>
        <w:t>工作</w:t>
      </w:r>
    </w:p>
    <w:p>
      <w:pPr>
        <w:pStyle w:val="2"/>
        <w:keepNext w:val="0"/>
        <w:keepLines w:val="0"/>
        <w:pageBreakBefore w:val="0"/>
        <w:widowControl w:val="0"/>
        <w:kinsoku/>
        <w:wordWrap/>
        <w:overflowPunct/>
        <w:topLinePunct w:val="0"/>
        <w:autoSpaceDE w:val="0"/>
        <w:autoSpaceDN w:val="0"/>
        <w:bidi w:val="0"/>
        <w:adjustRightInd w:val="0"/>
        <w:snapToGrid/>
        <w:spacing w:line="580" w:lineRule="exact"/>
        <w:ind w:right="0" w:rightChars="0" w:firstLine="643" w:firstLineChars="200"/>
        <w:jc w:val="both"/>
        <w:textAlignment w:val="auto"/>
        <w:outlineLvl w:val="9"/>
        <w:rPr>
          <w:rFonts w:hint="eastAsia" w:ascii="Times New Roman" w:hAnsi="Times New Roman" w:eastAsia="仿宋_GB2312" w:cs="Times New Roman"/>
          <w:spacing w:val="0"/>
          <w:sz w:val="32"/>
          <w:szCs w:val="32"/>
          <w:lang w:val="en-US" w:eastAsia="zh-CN"/>
        </w:rPr>
      </w:pPr>
      <w:r>
        <w:rPr>
          <w:rFonts w:hint="eastAsia" w:ascii="楷体_GB2312" w:hAnsi="楷体_GB2312" w:eastAsia="楷体_GB2312" w:cs="楷体_GB2312"/>
          <w:b/>
          <w:bCs/>
          <w:spacing w:val="0"/>
          <w:sz w:val="32"/>
          <w:szCs w:val="32"/>
          <w:lang w:val="en-US" w:eastAsia="zh-CN"/>
        </w:rPr>
        <w:t>（一）积极申报葡萄酒产业人才计划项目。</w:t>
      </w:r>
      <w:r>
        <w:rPr>
          <w:rFonts w:hint="eastAsia" w:ascii="Times New Roman" w:hAnsi="Times New Roman" w:eastAsia="仿宋_GB2312" w:cs="Times New Roman"/>
          <w:spacing w:val="0"/>
          <w:sz w:val="32"/>
          <w:szCs w:val="32"/>
          <w:lang w:val="en-US" w:eastAsia="zh-CN"/>
        </w:rPr>
        <w:t>组织推荐葡萄酒产业优秀人才申报自治区人力资源和社会保障厅“青年拔尖人才”“青年托举人才”“西部之光访问学者”等项目，提升各类人才在岗位上发光发热的积极性。选聘国家葡萄产业技术体系首席科学家段长青教授为“自治区特聘专家”，围绕宁夏贺兰山东麓葡萄酒风格固化的技术需求开展为期三年的合作，以人才、技术资源为支撑，全面提升贺兰山东麓葡萄酒品牌优势，目前已完成该项目的前期申报工作。</w:t>
      </w:r>
    </w:p>
    <w:p>
      <w:pPr>
        <w:pStyle w:val="2"/>
        <w:keepNext w:val="0"/>
        <w:keepLines w:val="0"/>
        <w:pageBreakBefore w:val="0"/>
        <w:widowControl w:val="0"/>
        <w:kinsoku/>
        <w:wordWrap/>
        <w:overflowPunct/>
        <w:topLinePunct w:val="0"/>
        <w:autoSpaceDE w:val="0"/>
        <w:autoSpaceDN w:val="0"/>
        <w:bidi w:val="0"/>
        <w:adjustRightInd w:val="0"/>
        <w:snapToGrid/>
        <w:spacing w:line="580" w:lineRule="exact"/>
        <w:ind w:left="0" w:leftChars="0" w:right="0" w:rightChars="0" w:firstLine="643" w:firstLineChars="200"/>
        <w:jc w:val="both"/>
        <w:textAlignment w:val="auto"/>
        <w:outlineLvl w:val="9"/>
        <w:rPr>
          <w:rFonts w:hint="eastAsia" w:ascii="Times New Roman" w:hAnsi="Times New Roman" w:eastAsia="仿宋_GB2312" w:cs="Times New Roman"/>
          <w:spacing w:val="0"/>
          <w:sz w:val="32"/>
          <w:szCs w:val="32"/>
          <w:lang w:val="en-US" w:eastAsia="zh-CN"/>
        </w:rPr>
      </w:pPr>
      <w:r>
        <w:rPr>
          <w:rFonts w:hint="eastAsia" w:ascii="楷体_GB2312" w:hAnsi="楷体_GB2312" w:eastAsia="楷体_GB2312" w:cs="楷体_GB2312"/>
          <w:b/>
          <w:bCs/>
          <w:spacing w:val="0"/>
          <w:sz w:val="32"/>
          <w:szCs w:val="32"/>
          <w:lang w:val="en-US" w:eastAsia="zh-CN"/>
        </w:rPr>
        <w:t>（二）持续加大葡萄酒产业人才工作载体建设。</w:t>
      </w:r>
      <w:r>
        <w:rPr>
          <w:rFonts w:hint="eastAsia" w:ascii="仿宋_GB2312" w:hAnsi="仿宋_GB2312" w:eastAsia="仿宋_GB2312" w:cs="仿宋_GB2312"/>
          <w:spacing w:val="0"/>
          <w:sz w:val="32"/>
          <w:szCs w:val="32"/>
          <w:lang w:val="en-US" w:eastAsia="zh-CN"/>
        </w:rPr>
        <w:t>支持宁夏葡萄酒职业技能培训学校有限公司建设自治区高技能人才培训基地，开展“专家服务基层、助推乡村振兴”活动。</w:t>
      </w:r>
      <w:r>
        <w:rPr>
          <w:rFonts w:hint="eastAsia" w:ascii="Times New Roman" w:hAnsi="Times New Roman" w:eastAsia="仿宋_GB2312" w:cs="Times New Roman"/>
          <w:spacing w:val="0"/>
          <w:sz w:val="32"/>
          <w:szCs w:val="32"/>
          <w:lang w:val="en-US" w:eastAsia="zh-CN"/>
        </w:rPr>
        <w:t>组织宁夏国际葡萄酒交易博览中心（有限公司）积极申报“贺兰山东麓葡萄酒产业专家服务基地”，柔性引进院士专家等高层次领军人物，搭建科技创新平台和产学研用转化平台，为葡萄酒产业发展提供中高端人才支撑，目前该项目已通过第一轮评审。</w:t>
      </w:r>
    </w:p>
    <w:p>
      <w:pPr>
        <w:pStyle w:val="2"/>
        <w:keepNext w:val="0"/>
        <w:keepLines w:val="0"/>
        <w:pageBreakBefore w:val="0"/>
        <w:widowControl w:val="0"/>
        <w:kinsoku/>
        <w:wordWrap/>
        <w:overflowPunct/>
        <w:topLinePunct w:val="0"/>
        <w:autoSpaceDE w:val="0"/>
        <w:autoSpaceDN w:val="0"/>
        <w:bidi w:val="0"/>
        <w:adjustRightInd w:val="0"/>
        <w:snapToGrid/>
        <w:spacing w:line="580" w:lineRule="exact"/>
        <w:ind w:left="0" w:leftChars="0" w:right="0" w:rightChars="0" w:firstLine="643" w:firstLineChars="200"/>
        <w:jc w:val="both"/>
        <w:textAlignment w:val="auto"/>
        <w:outlineLvl w:val="9"/>
        <w:rPr>
          <w:rFonts w:hint="eastAsia" w:ascii="Times New Roman" w:hAnsi="Times New Roman" w:eastAsia="仿宋_GB2312" w:cs="Times New Roman"/>
          <w:spacing w:val="0"/>
          <w:sz w:val="32"/>
          <w:szCs w:val="32"/>
          <w:lang w:val="en-US" w:eastAsia="zh-CN"/>
        </w:rPr>
      </w:pPr>
      <w:r>
        <w:rPr>
          <w:rFonts w:hint="eastAsia" w:ascii="楷体_GB2312" w:hAnsi="楷体_GB2312" w:eastAsia="楷体_GB2312" w:cs="楷体_GB2312"/>
          <w:b/>
          <w:bCs/>
          <w:spacing w:val="0"/>
          <w:sz w:val="32"/>
          <w:szCs w:val="32"/>
          <w:lang w:val="en-US" w:eastAsia="zh-CN"/>
        </w:rPr>
        <w:t>（三）不断强化专业技术人才培育。</w:t>
      </w:r>
      <w:r>
        <w:rPr>
          <w:rFonts w:hint="eastAsia" w:ascii="Times New Roman" w:hAnsi="Times New Roman" w:eastAsia="仿宋_GB2312" w:cs="Times New Roman"/>
          <w:spacing w:val="0"/>
          <w:sz w:val="32"/>
          <w:szCs w:val="32"/>
          <w:lang w:val="en-US" w:eastAsia="zh-CN"/>
        </w:rPr>
        <w:t>以人才培养夯实产业基础，不断深化与法国勃艮第高等商学院、新西兰马尔堡理工学院、德国盖森海姆大学、香港理工大学、中国农业大学、西北农林科技大学等国内外院校人才培训合作，与中国农业大学、西北农林科技大学等国内外院校在10多家酒庄建立实训基地。</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积极对接自治区农业农村厅、人力资源和社会保障厅、科技厅、市场监管厅等相关厅局，结合产区发展实际、酒庄（企业）技术需求，开展形式多样、内容丰富、针对性强的各类培训，围绕葡萄酒产业全产业链优化升级和新兴产业发展需要，持续完善人才支撑体系，壮大专业技术、企业管理、市场营销人才队伍。</w:t>
      </w:r>
    </w:p>
    <w:p>
      <w:pPr>
        <w:pStyle w:val="2"/>
        <w:keepNext w:val="0"/>
        <w:keepLines w:val="0"/>
        <w:pageBreakBefore w:val="0"/>
        <w:widowControl w:val="0"/>
        <w:kinsoku/>
        <w:wordWrap/>
        <w:overflowPunct/>
        <w:topLinePunct w:val="0"/>
        <w:autoSpaceDE w:val="0"/>
        <w:autoSpaceDN w:val="0"/>
        <w:bidi w:val="0"/>
        <w:adjustRightInd w:val="0"/>
        <w:snapToGrid/>
        <w:spacing w:line="580" w:lineRule="exact"/>
        <w:ind w:left="0" w:leftChars="0" w:right="0" w:rightChars="0" w:firstLine="643" w:firstLineChars="200"/>
        <w:jc w:val="both"/>
        <w:textAlignment w:val="auto"/>
        <w:outlineLvl w:val="9"/>
        <w:rPr>
          <w:rFonts w:hint="eastAsia" w:ascii="Times New Roman" w:hAnsi="Times New Roman" w:eastAsia="仿宋_GB2312" w:cs="Times New Roman"/>
          <w:spacing w:val="0"/>
          <w:sz w:val="32"/>
          <w:szCs w:val="32"/>
          <w:lang w:val="en-US" w:eastAsia="zh-CN"/>
        </w:rPr>
      </w:pPr>
      <w:r>
        <w:rPr>
          <w:rFonts w:hint="eastAsia" w:ascii="楷体_GB2312" w:hAnsi="楷体_GB2312" w:eastAsia="楷体_GB2312" w:cs="楷体_GB2312"/>
          <w:b/>
          <w:bCs/>
          <w:spacing w:val="0"/>
          <w:sz w:val="32"/>
          <w:szCs w:val="32"/>
          <w:lang w:val="en-US" w:eastAsia="zh-CN"/>
        </w:rPr>
        <w:t>（四）充分发挥优秀人才的示范引领作用。</w:t>
      </w:r>
      <w:r>
        <w:rPr>
          <w:rFonts w:hint="eastAsia" w:ascii="Times New Roman" w:hAnsi="Times New Roman" w:eastAsia="仿宋_GB2312" w:cs="Times New Roman"/>
          <w:spacing w:val="0"/>
          <w:sz w:val="32"/>
          <w:szCs w:val="32"/>
          <w:lang w:val="en-US" w:eastAsia="zh-CN"/>
        </w:rPr>
        <w:t>与自治区人力资源和社会保障厅、总工会联合举办“2022年宁夏品酒师（葡萄酒）职业技能大赛”，在第二届中国（宁夏）国际葡萄酒文化旅游博览会上对获奖选手颁发荣誉证书，授予荣誉称号，并在晋升技师职业技能等级、申报“自治区五一劳动奖章”方面予以一定倾斜，示范带动全区更多葡萄酒产业人才提升专业化水平，争当技能型人才，掀起比技术学技能的高潮。</w:t>
      </w:r>
    </w:p>
    <w:p>
      <w:pPr>
        <w:pStyle w:val="2"/>
        <w:keepNext w:val="0"/>
        <w:keepLines w:val="0"/>
        <w:pageBreakBefore w:val="0"/>
        <w:widowControl w:val="0"/>
        <w:kinsoku/>
        <w:wordWrap/>
        <w:overflowPunct/>
        <w:topLinePunct w:val="0"/>
        <w:autoSpaceDE w:val="0"/>
        <w:autoSpaceDN w:val="0"/>
        <w:bidi w:val="0"/>
        <w:adjustRightInd w:val="0"/>
        <w:snapToGrid/>
        <w:spacing w:line="580" w:lineRule="exact"/>
        <w:ind w:left="0" w:leftChars="0" w:right="0" w:rightChars="0" w:firstLine="640" w:firstLineChars="200"/>
        <w:jc w:val="both"/>
        <w:textAlignment w:val="auto"/>
        <w:outlineLvl w:val="9"/>
        <w:rPr>
          <w:rFonts w:hint="eastAsia"/>
          <w:spacing w:val="0"/>
          <w:lang w:eastAsia="zh-CN"/>
        </w:rPr>
      </w:pPr>
      <w:r>
        <w:rPr>
          <w:rFonts w:hint="eastAsia" w:ascii="黑体" w:hAnsi="黑体" w:eastAsia="黑体" w:cs="黑体"/>
          <w:spacing w:val="0"/>
          <w:sz w:val="32"/>
          <w:szCs w:val="32"/>
          <w:lang w:val="en-US" w:eastAsia="zh-CN"/>
        </w:rPr>
        <w:t>二、下一步工作</w:t>
      </w:r>
    </w:p>
    <w:p>
      <w:pPr>
        <w:pStyle w:val="2"/>
        <w:keepNext w:val="0"/>
        <w:keepLines w:val="0"/>
        <w:pageBreakBefore w:val="0"/>
        <w:widowControl w:val="0"/>
        <w:kinsoku/>
        <w:wordWrap/>
        <w:overflowPunct/>
        <w:topLinePunct w:val="0"/>
        <w:autoSpaceDE w:val="0"/>
        <w:autoSpaceDN w:val="0"/>
        <w:bidi w:val="0"/>
        <w:adjustRightInd w:val="0"/>
        <w:snapToGrid/>
        <w:spacing w:line="580" w:lineRule="exact"/>
        <w:ind w:left="0" w:leftChars="0" w:right="0" w:rightChars="0" w:firstLine="640" w:firstLineChars="200"/>
        <w:jc w:val="both"/>
        <w:textAlignment w:val="auto"/>
        <w:outlineLvl w:val="9"/>
        <w:rPr>
          <w:rFonts w:hint="eastAsia" w:ascii="Times New Roman" w:hAnsi="Times New Roman" w:eastAsia="仿宋_GB2312" w:cs="Times New Roman"/>
          <w:spacing w:val="0"/>
          <w:sz w:val="32"/>
          <w:szCs w:val="32"/>
          <w:lang w:val="en-US" w:eastAsia="zh-CN"/>
        </w:rPr>
      </w:pPr>
      <w:r>
        <w:rPr>
          <w:rFonts w:hint="eastAsia" w:ascii="仿宋_GB2312" w:hAnsi="仿宋_GB2312" w:eastAsia="仿宋_GB2312" w:cs="仿宋_GB2312"/>
          <w:b w:val="0"/>
          <w:bCs w:val="0"/>
          <w:spacing w:val="0"/>
          <w:sz w:val="32"/>
          <w:szCs w:val="32"/>
          <w:lang w:eastAsia="zh-CN"/>
        </w:rPr>
        <w:t>宁夏贺兰山东麓葡萄酒产业园区管委会将坚持沿产业链、创新链布局人才链，实现技能支撑产业高发展。</w:t>
      </w:r>
      <w:r>
        <w:rPr>
          <w:rFonts w:hint="eastAsia" w:ascii="楷体_GB2312" w:hAnsi="楷体_GB2312" w:eastAsia="楷体_GB2312" w:cs="楷体_GB2312"/>
          <w:b/>
          <w:bCs/>
          <w:spacing w:val="0"/>
          <w:sz w:val="32"/>
          <w:szCs w:val="32"/>
          <w:lang w:eastAsia="zh-CN"/>
        </w:rPr>
        <w:t>一是</w:t>
      </w:r>
      <w:r>
        <w:rPr>
          <w:rFonts w:hint="eastAsia" w:ascii="仿宋_GB2312" w:hAnsi="仿宋_GB2312" w:eastAsia="仿宋_GB2312" w:cs="仿宋_GB2312"/>
          <w:b w:val="0"/>
          <w:bCs w:val="0"/>
          <w:spacing w:val="0"/>
          <w:sz w:val="32"/>
          <w:szCs w:val="32"/>
          <w:lang w:eastAsia="zh-CN"/>
        </w:rPr>
        <w:t>完善人才培养机制。</w:t>
      </w:r>
      <w:r>
        <w:rPr>
          <w:rFonts w:hint="eastAsia" w:ascii="Times New Roman" w:hAnsi="Times New Roman" w:eastAsia="仿宋_GB2312" w:cs="Times New Roman"/>
          <w:spacing w:val="0"/>
          <w:sz w:val="32"/>
          <w:szCs w:val="32"/>
          <w:lang w:eastAsia="zh-CN"/>
        </w:rPr>
        <w:t>进一步加大葡萄酒产业人才培养力度，建立高效的人才引进、培养和奖励机制，提高产区人才数量和质量。</w:t>
      </w:r>
      <w:r>
        <w:rPr>
          <w:rFonts w:hint="eastAsia" w:ascii="楷体_GB2312" w:hAnsi="楷体_GB2312" w:eastAsia="楷体_GB2312" w:cs="楷体_GB2312"/>
          <w:b/>
          <w:bCs/>
          <w:spacing w:val="0"/>
          <w:sz w:val="32"/>
          <w:szCs w:val="32"/>
          <w:lang w:eastAsia="zh-CN"/>
        </w:rPr>
        <w:t>二是</w:t>
      </w:r>
      <w:r>
        <w:rPr>
          <w:rFonts w:hint="eastAsia" w:ascii="Times New Roman" w:hAnsi="Times New Roman" w:eastAsia="仿宋_GB2312" w:cs="Times New Roman"/>
          <w:spacing w:val="0"/>
          <w:sz w:val="32"/>
          <w:szCs w:val="32"/>
          <w:lang w:eastAsia="zh-CN"/>
        </w:rPr>
        <w:t>针对性培养多领域人才。根据产区发展需要，有计划的培养各类人才，进一步补缺口补短板，稳定和壮大产业一线技术力量。</w:t>
      </w:r>
      <w:r>
        <w:rPr>
          <w:rFonts w:hint="eastAsia" w:ascii="楷体_GB2312" w:hAnsi="楷体_GB2312" w:eastAsia="楷体_GB2312" w:cs="楷体_GB2312"/>
          <w:b/>
          <w:bCs/>
          <w:spacing w:val="0"/>
          <w:sz w:val="32"/>
          <w:szCs w:val="32"/>
          <w:lang w:eastAsia="zh-CN"/>
        </w:rPr>
        <w:t>三是</w:t>
      </w:r>
      <w:r>
        <w:rPr>
          <w:rFonts w:hint="eastAsia" w:ascii="Times New Roman" w:hAnsi="Times New Roman" w:eastAsia="仿宋_GB2312" w:cs="Times New Roman"/>
          <w:spacing w:val="0"/>
          <w:sz w:val="32"/>
          <w:szCs w:val="32"/>
          <w:lang w:eastAsia="zh-CN"/>
        </w:rPr>
        <w:t>加大葡萄酒企业人才平台建设。</w:t>
      </w:r>
      <w:r>
        <w:rPr>
          <w:rFonts w:hint="eastAsia" w:ascii="Times New Roman" w:hAnsi="Times New Roman" w:eastAsia="仿宋_GB2312" w:cs="Times New Roman"/>
          <w:spacing w:val="0"/>
          <w:sz w:val="32"/>
          <w:szCs w:val="32"/>
          <w:lang w:val="en-US" w:eastAsia="zh-CN"/>
        </w:rPr>
        <w:t>鼓励人才集中且具有一定人才孵化能力的酒庄（企业）积极申报自治区、地级市、县（区）人才小高地、</w:t>
      </w:r>
      <w:r>
        <w:rPr>
          <w:sz w:val="32"/>
        </w:rPr>
        <mc:AlternateContent>
          <mc:Choice Requires="wps">
            <w:drawing>
              <wp:anchor distT="0" distB="0" distL="114300" distR="114300" simplePos="0" relativeHeight="251661312" behindDoc="1" locked="0" layoutInCell="1" allowOverlap="1">
                <wp:simplePos x="0" y="0"/>
                <wp:positionH relativeFrom="column">
                  <wp:posOffset>1910715</wp:posOffset>
                </wp:positionH>
                <wp:positionV relativeFrom="paragraph">
                  <wp:posOffset>-664845</wp:posOffset>
                </wp:positionV>
                <wp:extent cx="4086225" cy="3495675"/>
                <wp:effectExtent l="0" t="0" r="9525" b="9525"/>
                <wp:wrapNone/>
                <wp:docPr id="2" name="文本框 2"/>
                <wp:cNvGraphicFramePr/>
                <a:graphic xmlns:a="http://schemas.openxmlformats.org/drawingml/2006/main">
                  <a:graphicData uri="http://schemas.microsoft.com/office/word/2010/wordprocessingShape">
                    <wps:wsp>
                      <wps:cNvSpPr txBox="1"/>
                      <wps:spPr>
                        <a:xfrm>
                          <a:off x="2737485" y="1877060"/>
                          <a:ext cx="4086225" cy="34956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3981450" cy="5633085"/>
                                  <wp:effectExtent l="0" t="0" r="0" b="5715"/>
                                  <wp:docPr id="3" name="图片 3" descr="葡萄酒管委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葡萄酒管委会"/>
                                          <pic:cNvPicPr>
                                            <a:picLocks noChangeAspect="1"/>
                                          </pic:cNvPicPr>
                                        </pic:nvPicPr>
                                        <pic:blipFill>
                                          <a:blip r:embed="rId6"/>
                                          <a:stretch>
                                            <a:fillRect/>
                                          </a:stretch>
                                        </pic:blipFill>
                                        <pic:spPr>
                                          <a:xfrm>
                                            <a:off x="0" y="0"/>
                                            <a:ext cx="3981450" cy="56330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45pt;margin-top:-52.35pt;height:275.25pt;width:321.75pt;z-index:-251655168;mso-width-relative:page;mso-height-relative:page;" fillcolor="#FFFFFF [3201]" filled="t" stroked="f" coordsize="21600,21600" o:gfxdata="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9KR&#10;p9cAAAAMAQAADwAAAAAAAAABACAAAAAiAAAAZHJzL2Rvd25yZXYueG1sUEsBAhQAFAAAAAgAh07i&#10;QGYdMARcAgAAnAQAAA4AAAAAAAAAAQAgAAAAJgEAAGRycy9lMm9Eb2MueG1sUEsFBgAAAAAGAAYA&#10;WQEAAPQFAAAAAA==&#10;">
                <v:fill on="t"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3981450" cy="5633085"/>
                            <wp:effectExtent l="0" t="0" r="0" b="5715"/>
                            <wp:docPr id="3" name="图片 3" descr="葡萄酒管委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葡萄酒管委会"/>
                                    <pic:cNvPicPr>
                                      <a:picLocks noChangeAspect="1"/>
                                    </pic:cNvPicPr>
                                  </pic:nvPicPr>
                                  <pic:blipFill>
                                    <a:blip r:embed="rId6"/>
                                    <a:stretch>
                                      <a:fillRect/>
                                    </a:stretch>
                                  </pic:blipFill>
                                  <pic:spPr>
                                    <a:xfrm>
                                      <a:off x="0" y="0"/>
                                      <a:ext cx="3981450" cy="5633085"/>
                                    </a:xfrm>
                                    <a:prstGeom prst="rect">
                                      <a:avLst/>
                                    </a:prstGeom>
                                  </pic:spPr>
                                </pic:pic>
                              </a:graphicData>
                            </a:graphic>
                          </wp:inline>
                        </w:drawing>
                      </w:r>
                    </w:p>
                  </w:txbxContent>
                </v:textbox>
              </v:shape>
            </w:pict>
          </mc:Fallback>
        </mc:AlternateContent>
      </w:r>
      <w:r>
        <w:rPr>
          <w:rFonts w:hint="eastAsia" w:ascii="Times New Roman" w:hAnsi="Times New Roman" w:eastAsia="仿宋_GB2312" w:cs="Times New Roman"/>
          <w:spacing w:val="0"/>
          <w:sz w:val="32"/>
          <w:szCs w:val="32"/>
          <w:lang w:val="en-US" w:eastAsia="zh-CN"/>
        </w:rPr>
        <w:t>专家服务基地项目，提高产业技术附加值。</w:t>
      </w:r>
    </w:p>
    <w:p>
      <w:pPr>
        <w:pStyle w:val="2"/>
        <w:keepNext w:val="0"/>
        <w:keepLines w:val="0"/>
        <w:pageBreakBefore w:val="0"/>
        <w:widowControl w:val="0"/>
        <w:kinsoku/>
        <w:wordWrap/>
        <w:overflowPunct/>
        <w:topLinePunct w:val="0"/>
        <w:autoSpaceDE w:val="0"/>
        <w:autoSpaceDN w:val="0"/>
        <w:bidi w:val="0"/>
        <w:adjustRightInd w:val="0"/>
        <w:snapToGrid/>
        <w:spacing w:line="580" w:lineRule="exact"/>
        <w:ind w:left="0" w:leftChars="0" w:right="0" w:rightChars="0" w:firstLine="640" w:firstLineChars="200"/>
        <w:jc w:val="both"/>
        <w:textAlignment w:val="auto"/>
        <w:outlineLvl w:val="9"/>
        <w:rPr>
          <w:rFonts w:hint="eastAsia" w:ascii="Times New Roman" w:hAnsi="Times New Roman" w:eastAsia="仿宋_GB2312" w:cs="Times New Roman"/>
          <w:spacing w:val="0"/>
          <w:sz w:val="32"/>
          <w:szCs w:val="32"/>
          <w:lang w:val="en-US" w:eastAsia="zh-CN"/>
        </w:rPr>
      </w:pPr>
      <w:r>
        <w:rPr>
          <w:rFonts w:hint="eastAsia" w:ascii="Times New Roman" w:hAnsi="Times New Roman" w:eastAsia="仿宋_GB2312" w:cs="Times New Roman"/>
          <w:spacing w:val="0"/>
          <w:sz w:val="32"/>
          <w:szCs w:val="32"/>
          <w:lang w:val="en-US" w:eastAsia="zh-CN"/>
        </w:rPr>
        <w:t>特此致函。</w:t>
      </w:r>
    </w:p>
    <w:p>
      <w:pPr>
        <w:keepNext w:val="0"/>
        <w:keepLines w:val="0"/>
        <w:pageBreakBefore w:val="0"/>
        <w:widowControl w:val="0"/>
        <w:kinsoku/>
        <w:wordWrap/>
        <w:overflowPunct/>
        <w:topLinePunct w:val="0"/>
        <w:autoSpaceDE/>
        <w:autoSpaceDN/>
        <w:bidi w:val="0"/>
        <w:adjustRightInd/>
        <w:snapToGrid/>
        <w:spacing w:line="560" w:lineRule="exact"/>
        <w:ind w:left="0" w:right="0" w:rightChars="0"/>
        <w:textAlignment w:val="auto"/>
        <w:rPr>
          <w:rFonts w:hint="eastAsia" w:ascii="Times New Roman" w:hAnsi="Times New Roman" w:eastAsia="仿宋_GB2312" w:cs="Times New Roman"/>
          <w:spacing w:val="0"/>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left="0" w:right="0" w:rightChars="0"/>
        <w:textAlignment w:val="auto"/>
        <w:rPr>
          <w:rFonts w:hint="eastAsia" w:ascii="Times New Roman" w:hAnsi="Times New Roman" w:eastAsia="仿宋_GB2312" w:cs="Times New Roman"/>
          <w:spacing w:val="0"/>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left="0" w:right="0" w:rightChars="0"/>
        <w:textAlignment w:val="auto"/>
        <w:rPr>
          <w:rFonts w:hint="eastAsia" w:ascii="Times New Roman" w:hAnsi="Times New Roman" w:eastAsia="仿宋_GB2312" w:cs="Times New Roman"/>
          <w:spacing w:val="0"/>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right="0" w:rightChars="0" w:firstLine="3200" w:firstLineChars="1000"/>
        <w:textAlignment w:val="auto"/>
      </w:pPr>
      <w:r>
        <w:rPr>
          <w:rFonts w:hint="eastAsia" w:ascii="Times New Roman" w:hAnsi="Times New Roman" w:eastAsia="仿宋_GB2312" w:cs="Times New Roman"/>
          <w:spacing w:val="0"/>
          <w:sz w:val="32"/>
          <w:szCs w:val="32"/>
          <w:lang w:eastAsia="zh-CN"/>
        </w:rPr>
        <w:t>宁夏贺兰山东麓葡萄酒产业园区管委会</w:t>
      </w: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rPr>
          <w:rFonts w:hint="default" w:ascii="Times New Roman" w:hAnsi="Times New Roman" w:eastAsia="仿宋_GB2312" w:cs="Times New Roman"/>
          <w:spacing w:val="0"/>
          <w:sz w:val="32"/>
          <w:szCs w:val="32"/>
        </w:rPr>
      </w:pPr>
      <w:r>
        <w:rPr>
          <w:rFonts w:hint="eastAsia" w:ascii="Times New Roman" w:hAnsi="Times New Roman" w:eastAsia="仿宋_GB2312" w:cs="Times New Roman"/>
          <w:spacing w:val="0"/>
          <w:sz w:val="32"/>
          <w:szCs w:val="32"/>
          <w:lang w:val="en-US" w:eastAsia="zh-CN"/>
        </w:rPr>
        <w:t xml:space="preserve">                              </w:t>
      </w:r>
      <w:r>
        <w:rPr>
          <w:rFonts w:hint="default" w:ascii="Times New Roman" w:hAnsi="Times New Roman" w:eastAsia="仿宋_GB2312" w:cs="Times New Roman"/>
          <w:spacing w:val="0"/>
          <w:sz w:val="32"/>
          <w:szCs w:val="32"/>
        </w:rPr>
        <w:t>2022年</w:t>
      </w:r>
      <w:r>
        <w:rPr>
          <w:rFonts w:hint="eastAsia" w:ascii="Times New Roman" w:hAnsi="Times New Roman" w:eastAsia="仿宋_GB2312" w:cs="Times New Roman"/>
          <w:spacing w:val="0"/>
          <w:sz w:val="32"/>
          <w:szCs w:val="32"/>
          <w:lang w:val="en-US" w:eastAsia="zh-CN"/>
        </w:rPr>
        <w:t>9</w:t>
      </w:r>
      <w:r>
        <w:rPr>
          <w:rFonts w:hint="default" w:ascii="Times New Roman" w:hAnsi="Times New Roman" w:eastAsia="仿宋_GB2312" w:cs="Times New Roman"/>
          <w:spacing w:val="0"/>
          <w:sz w:val="32"/>
          <w:szCs w:val="32"/>
        </w:rPr>
        <w:t>月</w:t>
      </w:r>
      <w:r>
        <w:rPr>
          <w:rFonts w:hint="eastAsia" w:ascii="Times New Roman" w:hAnsi="Times New Roman" w:eastAsia="仿宋_GB2312" w:cs="Times New Roman"/>
          <w:spacing w:val="0"/>
          <w:sz w:val="32"/>
          <w:szCs w:val="32"/>
          <w:lang w:val="en-US" w:eastAsia="zh-CN"/>
        </w:rPr>
        <w:t>16</w:t>
      </w:r>
      <w:r>
        <w:rPr>
          <w:rFonts w:hint="default" w:ascii="Times New Roman" w:hAnsi="Times New Roman" w:eastAsia="仿宋_GB2312" w:cs="Times New Roman"/>
          <w:spacing w:val="0"/>
          <w:sz w:val="32"/>
          <w:szCs w:val="32"/>
        </w:rPr>
        <w:t>日</w:t>
      </w:r>
    </w:p>
    <w:tbl>
      <w:tblPr>
        <w:tblStyle w:val="15"/>
        <w:tblpPr w:leftFromText="180" w:rightFromText="180" w:vertAnchor="text" w:horzAnchor="page" w:tblpXSpec="center" w:tblpY="7179"/>
        <w:tblOverlap w:val="never"/>
        <w:tblW w:w="9480"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9480"/>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615" w:hRule="atLeast"/>
          <w:jc w:val="center"/>
        </w:trPr>
        <w:tc>
          <w:tcPr>
            <w:tcW w:w="9480" w:type="dxa"/>
            <w:tcBorders>
              <w:tl2br w:val="nil"/>
              <w:tr2bl w:val="nil"/>
            </w:tcBorders>
          </w:tcPr>
          <w:p>
            <w:pPr>
              <w:pStyle w:val="2"/>
              <w:keepNext w:val="0"/>
              <w:keepLines w:val="0"/>
              <w:pageBreakBefore w:val="0"/>
              <w:widowControl w:val="0"/>
              <w:kinsoku/>
              <w:wordWrap/>
              <w:overflowPunct/>
              <w:topLinePunct w:val="0"/>
              <w:bidi w:val="0"/>
              <w:ind w:firstLine="240" w:firstLineChars="100"/>
              <w:textAlignment w:val="auto"/>
              <w:rPr>
                <w:rFonts w:hint="default" w:ascii="Times New Roman" w:hAnsi="Times New Roman" w:eastAsia="仿宋_GB2312" w:cs="Times New Roman"/>
                <w:spacing w:val="-20"/>
                <w:sz w:val="28"/>
                <w:szCs w:val="28"/>
                <w:lang w:val="en-US"/>
              </w:rPr>
            </w:pPr>
            <w:r>
              <w:rPr>
                <w:rFonts w:hint="default" w:ascii="Times New Roman" w:hAnsi="Times New Roman" w:eastAsia="仿宋_GB2312" w:cs="Times New Roman"/>
                <w:spacing w:val="-20"/>
                <w:sz w:val="28"/>
                <w:szCs w:val="28"/>
                <w:lang w:val="en-US" w:eastAsia="zh-CN"/>
              </w:rPr>
              <w:t>抄送：自治区人大常委会代表联络与选举任免工作委员会，自治区人民政府督查室。</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615" w:hRule="atLeast"/>
          <w:jc w:val="center"/>
        </w:trPr>
        <w:tc>
          <w:tcPr>
            <w:tcW w:w="9480" w:type="dxa"/>
            <w:tcBorders>
              <w:tl2br w:val="nil"/>
              <w:tr2bl w:val="nil"/>
            </w:tcBorders>
          </w:tcPr>
          <w:p>
            <w:pPr>
              <w:pStyle w:val="2"/>
              <w:keepNext w:val="0"/>
              <w:keepLines w:val="0"/>
              <w:pageBreakBefore w:val="0"/>
              <w:widowControl w:val="0"/>
              <w:kinsoku/>
              <w:wordWrap/>
              <w:overflowPunct/>
              <w:topLinePunct w:val="0"/>
              <w:bidi w:val="0"/>
              <w:ind w:firstLine="240" w:firstLineChars="1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pacing w:val="-20"/>
                <w:sz w:val="28"/>
                <w:szCs w:val="28"/>
              </w:rPr>
              <w:t>宁夏贺兰山东麓葡萄</w:t>
            </w:r>
            <w:r>
              <w:rPr>
                <w:rFonts w:hint="default" w:ascii="Times New Roman" w:hAnsi="Times New Roman" w:eastAsia="仿宋_GB2312" w:cs="Times New Roman"/>
                <w:spacing w:val="-20"/>
                <w:sz w:val="28"/>
                <w:szCs w:val="28"/>
                <w:lang w:val="en-US" w:eastAsia="zh-CN"/>
              </w:rPr>
              <w:t>酒</w:t>
            </w:r>
            <w:r>
              <w:rPr>
                <w:rFonts w:hint="default" w:ascii="Times New Roman" w:hAnsi="Times New Roman" w:eastAsia="仿宋_GB2312" w:cs="Times New Roman"/>
                <w:spacing w:val="-20"/>
                <w:sz w:val="28"/>
                <w:szCs w:val="28"/>
              </w:rPr>
              <w:t>产业园区管委会综合处</w:t>
            </w:r>
            <w:r>
              <w:rPr>
                <w:rFonts w:hint="default" w:ascii="Times New Roman" w:hAnsi="Times New Roman" w:eastAsia="仿宋_GB2312" w:cs="Times New Roman"/>
                <w:sz w:val="28"/>
                <w:szCs w:val="28"/>
              </w:rPr>
              <w:t xml:space="preserve">          </w:t>
            </w:r>
            <w:r>
              <w:rPr>
                <w:rFonts w:hint="default"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rPr>
              <w:t>202</w:t>
            </w:r>
            <w:r>
              <w:rPr>
                <w:rFonts w:hint="default"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rPr>
              <w:t>年</w:t>
            </w:r>
            <w:r>
              <w:rPr>
                <w:rFonts w:hint="eastAsia"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rPr>
              <w:t>月</w:t>
            </w:r>
            <w:r>
              <w:rPr>
                <w:rFonts w:hint="default" w:ascii="Times New Roman" w:hAnsi="Times New Roman" w:eastAsia="仿宋_GB2312" w:cs="Times New Roman"/>
                <w:sz w:val="28"/>
                <w:szCs w:val="28"/>
                <w:lang w:val="en-US" w:eastAsia="zh-CN"/>
              </w:rPr>
              <w:t>1</w:t>
            </w:r>
            <w:r>
              <w:rPr>
                <w:rFonts w:hint="eastAsia" w:ascii="Times New Roman" w:hAnsi="Times New Roman" w:eastAsia="仿宋_GB2312" w:cs="Times New Roman"/>
                <w:sz w:val="28"/>
                <w:szCs w:val="28"/>
                <w:lang w:val="en-US" w:eastAsia="zh-CN"/>
              </w:rPr>
              <w:t>6</w:t>
            </w:r>
            <w:r>
              <w:rPr>
                <w:rFonts w:hint="default" w:ascii="Times New Roman" w:hAnsi="Times New Roman" w:eastAsia="仿宋_GB2312" w:cs="Times New Roman"/>
                <w:sz w:val="28"/>
                <w:szCs w:val="28"/>
              </w:rPr>
              <w:t>日印发</w:t>
            </w:r>
          </w:p>
        </w:tc>
      </w:tr>
    </w:tbl>
    <w:p>
      <w:pPr>
        <w:keepNext w:val="0"/>
        <w:keepLines w:val="0"/>
        <w:pageBreakBefore w:val="0"/>
        <w:widowControl w:val="0"/>
        <w:kinsoku/>
        <w:wordWrap/>
        <w:overflowPunct/>
        <w:topLinePunct w:val="0"/>
        <w:autoSpaceDE/>
        <w:autoSpaceDN/>
        <w:bidi w:val="0"/>
        <w:adjustRightInd/>
        <w:snapToGrid/>
        <w:spacing w:line="560" w:lineRule="exact"/>
        <w:ind w:right="0"/>
        <w:jc w:val="both"/>
        <w:rPr>
          <w:rFonts w:hint="eastAsia" w:ascii="Times New Roman" w:hAnsi="Times New Roman" w:eastAsia="仿宋_GB2312" w:cs="Times New Roman"/>
          <w:spacing w:val="-2"/>
          <w:sz w:val="32"/>
          <w:szCs w:val="32"/>
          <w:lang w:eastAsia="zh-CN"/>
        </w:rPr>
      </w:pPr>
      <w:r>
        <w:rPr>
          <w:rFonts w:hint="default" w:ascii="Times New Roman" w:hAnsi="Times New Roman" w:eastAsia="仿宋_GB2312" w:cs="Times New Roman"/>
          <w:spacing w:val="-2"/>
          <w:sz w:val="32"/>
          <w:szCs w:val="32"/>
        </w:rPr>
        <w:t>联系单位及电话</w:t>
      </w:r>
      <w:r>
        <w:rPr>
          <w:rFonts w:hint="eastAsia" w:ascii="Times New Roman" w:hAnsi="Times New Roman" w:eastAsia="仿宋_GB2312" w:cs="Times New Roman"/>
          <w:spacing w:val="-2"/>
          <w:sz w:val="32"/>
          <w:szCs w:val="32"/>
          <w:lang w:eastAsia="zh-CN"/>
        </w:rPr>
        <w:t>：</w:t>
      </w:r>
      <w:r>
        <w:rPr>
          <w:rFonts w:hint="eastAsia" w:ascii="Times New Roman" w:hAnsi="Times New Roman" w:eastAsia="仿宋_GB2312" w:cs="Times New Roman"/>
          <w:spacing w:val="-2"/>
          <w:sz w:val="32"/>
          <w:szCs w:val="32"/>
          <w:lang w:val="en-US" w:eastAsia="zh-CN"/>
        </w:rPr>
        <w:t>宁夏</w:t>
      </w:r>
      <w:r>
        <w:rPr>
          <w:rFonts w:hint="eastAsia" w:ascii="Times New Roman" w:hAnsi="Times New Roman" w:eastAsia="仿宋_GB2312" w:cs="Times New Roman"/>
          <w:spacing w:val="-2"/>
          <w:sz w:val="32"/>
          <w:szCs w:val="32"/>
          <w:lang w:eastAsia="zh-CN"/>
        </w:rPr>
        <w:t>贺兰山东麓</w:t>
      </w:r>
      <w:r>
        <w:rPr>
          <w:rFonts w:hint="eastAsia" w:ascii="Times New Roman" w:hAnsi="Times New Roman" w:eastAsia="仿宋_GB2312" w:cs="Times New Roman"/>
          <w:spacing w:val="-2"/>
          <w:sz w:val="32"/>
          <w:szCs w:val="32"/>
          <w:lang w:val="en-US" w:eastAsia="zh-CN"/>
        </w:rPr>
        <w:t>葡萄酒产业</w:t>
      </w:r>
      <w:r>
        <w:rPr>
          <w:rFonts w:hint="eastAsia" w:ascii="Times New Roman" w:hAnsi="Times New Roman" w:eastAsia="仿宋_GB2312" w:cs="Times New Roman"/>
          <w:spacing w:val="-2"/>
          <w:sz w:val="32"/>
          <w:szCs w:val="32"/>
          <w:lang w:eastAsia="zh-CN"/>
        </w:rPr>
        <w:t>园区管委会</w:t>
      </w:r>
    </w:p>
    <w:p>
      <w:pPr>
        <w:keepNext w:val="0"/>
        <w:keepLines w:val="0"/>
        <w:pageBreakBefore w:val="0"/>
        <w:widowControl w:val="0"/>
        <w:kinsoku/>
        <w:wordWrap/>
        <w:overflowPunct/>
        <w:topLinePunct w:val="0"/>
        <w:autoSpaceDE/>
        <w:autoSpaceDN/>
        <w:bidi w:val="0"/>
        <w:adjustRightInd/>
        <w:snapToGrid/>
        <w:spacing w:line="560" w:lineRule="exact"/>
        <w:ind w:right="0" w:firstLine="2682" w:firstLineChars="900"/>
        <w:jc w:val="both"/>
        <w:rPr>
          <w:rFonts w:hint="default" w:ascii="Times New Roman" w:hAnsi="Times New Roman" w:eastAsia="仿宋_GB2312" w:cs="Times New Roman"/>
          <w:spacing w:val="-11"/>
          <w:sz w:val="32"/>
          <w:szCs w:val="32"/>
          <w:lang w:val="en-US" w:eastAsia="zh-CN"/>
        </w:rPr>
      </w:pPr>
      <w:r>
        <w:rPr>
          <w:rFonts w:hint="eastAsia" w:ascii="Times New Roman" w:hAnsi="Times New Roman" w:eastAsia="仿宋_GB2312" w:cs="Times New Roman"/>
          <w:spacing w:val="-11"/>
          <w:sz w:val="32"/>
          <w:szCs w:val="32"/>
          <w:lang w:val="en-US" w:eastAsia="zh-CN"/>
        </w:rPr>
        <w:t>产业发展处刘子雨0951—6366660 13723303077</w:t>
      </w:r>
    </w:p>
    <w:p>
      <w:pPr>
        <w:pStyle w:val="6"/>
        <w:ind w:left="0" w:leftChars="0" w:firstLine="0" w:firstLineChars="0"/>
        <w:rPr>
          <w:rFonts w:hint="default" w:ascii="Times New Roman" w:hAnsi="Times New Roman" w:cs="Times New Roman"/>
          <w:lang w:eastAsia="zh-CN"/>
        </w:rPr>
      </w:pPr>
      <w:bookmarkStart w:id="0" w:name="_GoBack"/>
      <w:bookmarkEnd w:id="0"/>
    </w:p>
    <w:sectPr>
      <w:footerReference r:id="rId3" w:type="default"/>
      <w:footerReference r:id="rId4" w:type="even"/>
      <w:pgSz w:w="11906" w:h="16838"/>
      <w:pgMar w:top="2098" w:right="1474" w:bottom="1984" w:left="1587" w:header="1984" w:footer="1417"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posOffset>4962525</wp:posOffset>
              </wp:positionH>
              <wp:positionV relativeFrom="paragraph">
                <wp:posOffset>-28575</wp:posOffset>
              </wp:positionV>
              <wp:extent cx="730885" cy="393065"/>
              <wp:effectExtent l="0" t="0" r="0" b="0"/>
              <wp:wrapNone/>
              <wp:docPr id="4" name="文本框 4"/>
              <wp:cNvGraphicFramePr/>
              <a:graphic xmlns:a="http://schemas.openxmlformats.org/drawingml/2006/main">
                <a:graphicData uri="http://schemas.microsoft.com/office/word/2010/wordprocessingShape">
                  <wps:wsp>
                    <wps:cNvSpPr txBox="1"/>
                    <wps:spPr>
                      <a:xfrm>
                        <a:off x="0" y="0"/>
                        <a:ext cx="730885" cy="393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90.75pt;margin-top:-2.25pt;height:30.95pt;width:57.55pt;mso-position-horizontal-relative:margin;z-index:251659264;mso-width-relative:page;mso-height-relative:page;" filled="f" stroked="f" coordsize="21600,21600" o:gfxdata="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hixt9NkAAAAJAQAADwAAAAAAAAABACAAAAAiAAAAZHJzL2Rv&#10;d25yZXYueG1sUEsBAhQAFAAAAAgAh07iQCxmQII5AgAAYQQAAA4AAAAAAAAAAQAgAAAAKAEAAGRy&#10;cy9lMm9Eb2MueG1sUEsFBgAAAAAGAAYAWQEAANMFAAAAAA==&#10;">
              <v:fill on="f" focussize="0,0"/>
              <v:stroke on="f" weight="0.5pt"/>
              <v:imagedata o:title=""/>
              <o:lock v:ext="edit" aspectratio="f"/>
              <v:textbox inset="0mm,0mm,0mm,0mm">
                <w:txbxContent>
                  <w:p>
                    <w:pPr>
                      <w:pStyle w:val="8"/>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958850" cy="3556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958850" cy="355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2</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28pt;width:75.5pt;mso-position-horizontal:left;mso-position-horizontal-relative:margin;z-index:251660288;mso-width-relative:page;mso-height-relative:page;" filled="f" stroked="f" coordsize="21600,21600" o:gfxdata="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Wec2bSAAAABAEAAA8AAAAAAAAAAQAgAAAAIgAAAGRycy9kb3ducmV2LnhtbFBL&#10;AQIUABQAAAAIAIdO4kCPZjPgNQIAAGEEAAAOAAAAAAAAAAEAIAAAACEBAABkcnMvZTJvRG9jLnht&#10;bFBLBQYAAAAABgAGAFkBAADIBQAAAAA=&#10;">
              <v:fill on="f" focussize="0,0"/>
              <v:stroke on="f" weight="0.5pt"/>
              <v:imagedata o:title=""/>
              <o:lock v:ext="edit" aspectratio="f"/>
              <v:textbox inset="0mm,0mm,0mm,0mm">
                <w:txbxContent>
                  <w:p>
                    <w:pPr>
                      <w:pStyle w:val="8"/>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2</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evenAndOddHeaders w:val="1"/>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g2NDRkYzU5MGQ2NjFiNDk5YWI1YzE5ZDE2MTM3ZGYifQ=="/>
  </w:docVars>
  <w:rsids>
    <w:rsidRoot w:val="53D163D5"/>
    <w:rsid w:val="00AB0D8B"/>
    <w:rsid w:val="01190CB8"/>
    <w:rsid w:val="01F00EFC"/>
    <w:rsid w:val="02074601"/>
    <w:rsid w:val="021126FF"/>
    <w:rsid w:val="02E0347E"/>
    <w:rsid w:val="05986DD0"/>
    <w:rsid w:val="0BE83544"/>
    <w:rsid w:val="0C0F3BAF"/>
    <w:rsid w:val="0E3731B8"/>
    <w:rsid w:val="0FB10E91"/>
    <w:rsid w:val="0FE845E0"/>
    <w:rsid w:val="0FEF459F"/>
    <w:rsid w:val="10B67E12"/>
    <w:rsid w:val="11D202F5"/>
    <w:rsid w:val="11F04C57"/>
    <w:rsid w:val="11F448F0"/>
    <w:rsid w:val="12B55F46"/>
    <w:rsid w:val="13131938"/>
    <w:rsid w:val="13DD0E2E"/>
    <w:rsid w:val="14016DFA"/>
    <w:rsid w:val="149A448E"/>
    <w:rsid w:val="15EA11B0"/>
    <w:rsid w:val="16940451"/>
    <w:rsid w:val="16B00391"/>
    <w:rsid w:val="16BC4E25"/>
    <w:rsid w:val="16DF3B03"/>
    <w:rsid w:val="17441EDC"/>
    <w:rsid w:val="1872614F"/>
    <w:rsid w:val="1898035F"/>
    <w:rsid w:val="1A0F2881"/>
    <w:rsid w:val="1A560C2F"/>
    <w:rsid w:val="1A9F6383"/>
    <w:rsid w:val="1CC01D90"/>
    <w:rsid w:val="1DD36595"/>
    <w:rsid w:val="1EBF1830"/>
    <w:rsid w:val="1F436D33"/>
    <w:rsid w:val="1F6E379C"/>
    <w:rsid w:val="216A3FED"/>
    <w:rsid w:val="22507634"/>
    <w:rsid w:val="231800E2"/>
    <w:rsid w:val="23AC2316"/>
    <w:rsid w:val="24C91110"/>
    <w:rsid w:val="259350FF"/>
    <w:rsid w:val="265C7C71"/>
    <w:rsid w:val="26A7379A"/>
    <w:rsid w:val="26D52815"/>
    <w:rsid w:val="276E4578"/>
    <w:rsid w:val="27783FD2"/>
    <w:rsid w:val="277F68BA"/>
    <w:rsid w:val="279A6750"/>
    <w:rsid w:val="27F00B27"/>
    <w:rsid w:val="28C66009"/>
    <w:rsid w:val="290E3917"/>
    <w:rsid w:val="2A11306B"/>
    <w:rsid w:val="2A5767F0"/>
    <w:rsid w:val="2A741616"/>
    <w:rsid w:val="2A7B0F47"/>
    <w:rsid w:val="2C2B1EED"/>
    <w:rsid w:val="2CF51EB6"/>
    <w:rsid w:val="2D0368B7"/>
    <w:rsid w:val="2D3E6361"/>
    <w:rsid w:val="2D775A6F"/>
    <w:rsid w:val="2DD00BC0"/>
    <w:rsid w:val="2E5A7743"/>
    <w:rsid w:val="2F3A6A9B"/>
    <w:rsid w:val="30F65299"/>
    <w:rsid w:val="313259CC"/>
    <w:rsid w:val="32971E80"/>
    <w:rsid w:val="33222A6D"/>
    <w:rsid w:val="33C651A6"/>
    <w:rsid w:val="34071B6C"/>
    <w:rsid w:val="362D531D"/>
    <w:rsid w:val="3631237D"/>
    <w:rsid w:val="369E3218"/>
    <w:rsid w:val="377E211E"/>
    <w:rsid w:val="3972334A"/>
    <w:rsid w:val="397F466C"/>
    <w:rsid w:val="3B4E57F9"/>
    <w:rsid w:val="3B674091"/>
    <w:rsid w:val="3B8B37D4"/>
    <w:rsid w:val="3C5B4B04"/>
    <w:rsid w:val="3C62033A"/>
    <w:rsid w:val="3E846D1B"/>
    <w:rsid w:val="3E951082"/>
    <w:rsid w:val="3EDE18FA"/>
    <w:rsid w:val="3FC91E90"/>
    <w:rsid w:val="40BE3121"/>
    <w:rsid w:val="418E01D6"/>
    <w:rsid w:val="436B7012"/>
    <w:rsid w:val="43713463"/>
    <w:rsid w:val="43723416"/>
    <w:rsid w:val="43916C85"/>
    <w:rsid w:val="43DB149A"/>
    <w:rsid w:val="47A06945"/>
    <w:rsid w:val="49567170"/>
    <w:rsid w:val="499055EC"/>
    <w:rsid w:val="4A2232CB"/>
    <w:rsid w:val="4A815C3C"/>
    <w:rsid w:val="4C056E26"/>
    <w:rsid w:val="4D2E4517"/>
    <w:rsid w:val="4DBA2F15"/>
    <w:rsid w:val="4E1E59C0"/>
    <w:rsid w:val="4E635116"/>
    <w:rsid w:val="4F0F2338"/>
    <w:rsid w:val="515F7488"/>
    <w:rsid w:val="52100953"/>
    <w:rsid w:val="53D163D5"/>
    <w:rsid w:val="55E42B22"/>
    <w:rsid w:val="5882332C"/>
    <w:rsid w:val="58861265"/>
    <w:rsid w:val="59B72A43"/>
    <w:rsid w:val="5CF75FF4"/>
    <w:rsid w:val="5CFF7644"/>
    <w:rsid w:val="5E1E1CF6"/>
    <w:rsid w:val="5EF04BBE"/>
    <w:rsid w:val="61254DAF"/>
    <w:rsid w:val="61B04583"/>
    <w:rsid w:val="6254081F"/>
    <w:rsid w:val="62A01747"/>
    <w:rsid w:val="62CA4939"/>
    <w:rsid w:val="63A446F9"/>
    <w:rsid w:val="64211091"/>
    <w:rsid w:val="65797F5D"/>
    <w:rsid w:val="66534762"/>
    <w:rsid w:val="66DF66C5"/>
    <w:rsid w:val="66FD1047"/>
    <w:rsid w:val="6803434D"/>
    <w:rsid w:val="688573A5"/>
    <w:rsid w:val="695C3756"/>
    <w:rsid w:val="69FF15C7"/>
    <w:rsid w:val="6A3C2089"/>
    <w:rsid w:val="6A496D4F"/>
    <w:rsid w:val="6B117716"/>
    <w:rsid w:val="6B6E5F25"/>
    <w:rsid w:val="6C833A47"/>
    <w:rsid w:val="6DDB6800"/>
    <w:rsid w:val="6E375FBB"/>
    <w:rsid w:val="6EA6128E"/>
    <w:rsid w:val="6EA65D15"/>
    <w:rsid w:val="710E6F16"/>
    <w:rsid w:val="72902CF8"/>
    <w:rsid w:val="733D15F6"/>
    <w:rsid w:val="73A82251"/>
    <w:rsid w:val="73C64045"/>
    <w:rsid w:val="753A01E4"/>
    <w:rsid w:val="783C2FE4"/>
    <w:rsid w:val="786404E9"/>
    <w:rsid w:val="7B9E7E93"/>
    <w:rsid w:val="7C846F48"/>
    <w:rsid w:val="7D9E007E"/>
    <w:rsid w:val="7ED647D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customStyle="1" w:styleId="2">
    <w:name w:val="Default"/>
    <w:qFormat/>
    <w:uiPriority w:val="99"/>
    <w:pPr>
      <w:widowControl w:val="0"/>
      <w:autoSpaceDE w:val="0"/>
      <w:autoSpaceDN w:val="0"/>
      <w:adjustRightInd w:val="0"/>
    </w:pPr>
    <w:rPr>
      <w:rFonts w:ascii="黑体" w:hAnsi="Calibri" w:eastAsia="黑体" w:cs="黑体"/>
      <w:color w:val="000000"/>
      <w:sz w:val="24"/>
      <w:szCs w:val="24"/>
      <w:lang w:val="en-US" w:eastAsia="zh-CN" w:bidi="ar-SA"/>
    </w:rPr>
  </w:style>
  <w:style w:type="paragraph" w:styleId="4">
    <w:name w:val="Normal Indent"/>
    <w:basedOn w:val="1"/>
    <w:qFormat/>
    <w:uiPriority w:val="0"/>
    <w:pPr>
      <w:ind w:firstLine="200" w:firstLineChars="200"/>
    </w:pPr>
    <w:rPr>
      <w:rFonts w:ascii="Times New Roman" w:hAnsi="Times New Roman" w:eastAsia="宋体" w:cs="Times New Roman"/>
      <w:szCs w:val="24"/>
    </w:rPr>
  </w:style>
  <w:style w:type="paragraph" w:styleId="5">
    <w:name w:val="Body Text"/>
    <w:basedOn w:val="1"/>
    <w:next w:val="6"/>
    <w:qFormat/>
    <w:uiPriority w:val="0"/>
    <w:pPr>
      <w:spacing w:line="360" w:lineRule="auto"/>
    </w:pPr>
    <w:rPr>
      <w:rFonts w:ascii="宋体" w:hAnsi="宋体"/>
      <w:sz w:val="28"/>
    </w:rPr>
  </w:style>
  <w:style w:type="paragraph" w:styleId="6">
    <w:name w:val="Body Text First Indent"/>
    <w:basedOn w:val="5"/>
    <w:next w:val="5"/>
    <w:qFormat/>
    <w:uiPriority w:val="0"/>
    <w:pPr>
      <w:ind w:firstLine="420" w:firstLineChars="100"/>
    </w:pPr>
  </w:style>
  <w:style w:type="paragraph" w:styleId="7">
    <w:name w:val="Body Text Indent"/>
    <w:basedOn w:val="1"/>
    <w:next w:val="1"/>
    <w:qFormat/>
    <w:uiPriority w:val="0"/>
    <w:pPr>
      <w:ind w:left="420"/>
    </w:pPr>
    <w:rPr>
      <w:rFonts w:ascii="仿宋_GB2312" w:hAnsi="Calibri" w:eastAsia="仿宋_GB2312" w:cs="仿宋_GB2312"/>
      <w:sz w:val="32"/>
      <w:szCs w:val="32"/>
    </w:rPr>
  </w:style>
  <w:style w:type="paragraph" w:styleId="8">
    <w:name w:val="footer"/>
    <w:basedOn w:val="1"/>
    <w:next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2">
    <w:name w:val="Title"/>
    <w:basedOn w:val="1"/>
    <w:next w:val="1"/>
    <w:qFormat/>
    <w:uiPriority w:val="0"/>
    <w:pPr>
      <w:jc w:val="center"/>
      <w:outlineLvl w:val="0"/>
    </w:pPr>
    <w:rPr>
      <w:rFonts w:ascii="Cambria" w:hAnsi="Cambria" w:eastAsia="方正小标宋简体"/>
      <w:b/>
      <w:bCs/>
    </w:rPr>
  </w:style>
  <w:style w:type="paragraph" w:styleId="13">
    <w:name w:val="Body Text First Indent 2"/>
    <w:basedOn w:val="7"/>
    <w:next w:val="6"/>
    <w:qFormat/>
    <w:uiPriority w:val="0"/>
    <w:pPr>
      <w:spacing w:after="120"/>
      <w:ind w:left="200" w:leftChars="200" w:firstLine="420" w:firstLineChars="200"/>
    </w:pPr>
    <w:rPr>
      <w:rFonts w:ascii="Times New Roman" w:cs="Times New Roman"/>
    </w:r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rPr>
  </w:style>
  <w:style w:type="character" w:styleId="18">
    <w:name w:val="Hyperlink"/>
    <w:qFormat/>
    <w:uiPriority w:val="0"/>
    <w:rPr>
      <w:color w:val="0000FF"/>
      <w:u w:val="single"/>
    </w:rPr>
  </w:style>
  <w:style w:type="paragraph" w:customStyle="1" w:styleId="19">
    <w:name w:val="Body Text First Indent 21"/>
    <w:basedOn w:val="20"/>
    <w:qFormat/>
    <w:uiPriority w:val="0"/>
    <w:pPr>
      <w:ind w:firstLine="420" w:firstLineChars="200"/>
    </w:pPr>
  </w:style>
  <w:style w:type="paragraph" w:customStyle="1" w:styleId="20">
    <w:name w:val="Body Text Indent1"/>
    <w:basedOn w:val="1"/>
    <w:qFormat/>
    <w:uiPriority w:val="0"/>
    <w:pPr>
      <w:suppressAutoHyphens/>
      <w:bidi w:val="0"/>
      <w:ind w:left="420" w:leftChars="200"/>
    </w:pPr>
    <w:rPr>
      <w:rFonts w:ascii="Times New Roman" w:hAnsi="Times New Roman" w:eastAsia="仿宋_GB2312" w:cs="Times New Roman"/>
      <w:color w:val="auto"/>
      <w:sz w:val="32"/>
    </w:rPr>
  </w:style>
  <w:style w:type="paragraph" w:customStyle="1" w:styleId="21">
    <w:name w:val="正文文本1"/>
    <w:basedOn w:val="1"/>
    <w:qFormat/>
    <w:uiPriority w:val="0"/>
    <w:pPr>
      <w:shd w:val="clear" w:color="auto" w:fill="FFFFFF"/>
      <w:spacing w:before="480" w:line="551" w:lineRule="exact"/>
      <w:jc w:val="left"/>
    </w:pPr>
    <w:rPr>
      <w:rFonts w:ascii="MingLiU" w:hAnsi="MingLiU" w:eastAsia="MingLiU" w:cs="MingLiU"/>
      <w:spacing w:val="30"/>
      <w:kern w:val="0"/>
      <w:sz w:val="27"/>
      <w:szCs w:val="27"/>
    </w:rPr>
  </w:style>
  <w:style w:type="paragraph" w:customStyle="1" w:styleId="22">
    <w:name w:val="List Paragraph"/>
    <w:basedOn w:val="1"/>
    <w:qFormat/>
    <w:uiPriority w:val="34"/>
    <w:pPr>
      <w:ind w:firstLine="420" w:firstLineChars="200"/>
    </w:pPr>
  </w:style>
  <w:style w:type="character" w:customStyle="1" w:styleId="23">
    <w:name w:val="NormalCharacter"/>
    <w:qFormat/>
    <w:uiPriority w:val="0"/>
  </w:style>
  <w:style w:type="paragraph" w:customStyle="1" w:styleId="24">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25">
    <w:name w:val="bjh-p"/>
    <w:basedOn w:val="16"/>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1550</Words>
  <Characters>1589</Characters>
  <Lines>0</Lines>
  <Paragraphs>0</Paragraphs>
  <TotalTime>1</TotalTime>
  <ScaleCrop>false</ScaleCrop>
  <LinksUpToDate>false</LinksUpToDate>
  <CharactersWithSpaces>1633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2021-08-06T08:32:00Z</dcterms:created>
  <dc:creator>Administrator</dc:creator>
  <cp:lastModifiedBy>summy</cp:lastModifiedBy>
  <cp:lastPrinted>2022-09-16T03:09:00Z</cp:lastPrinted>
  <dcterms:modified xsi:type="dcterms:W3CDTF">2022-09-16T09:33:34Z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KSOSaveFontToCloudKey">
    <vt:lpwstr>1016587303_btnclosed</vt:lpwstr>
  </property>
  <property fmtid="{D5CDD505-2E9C-101B-9397-08002B2CF9AE}" pid="4" name="ICV">
    <vt:lpwstr>F85FC2ABDA174F56B54DAA9E83212257</vt:lpwstr>
  </property>
</Properties>
</file>